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67882C" w14:textId="77C0EF92"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3GPP TSG RAN WG1 #</w:t>
      </w:r>
      <w:r w:rsidR="005D0774">
        <w:rPr>
          <w:rFonts w:ascii="Arial" w:hAnsi="Arial" w:cs="Arial"/>
          <w:b/>
          <w:bCs/>
          <w:sz w:val="28"/>
        </w:rPr>
        <w:t>11</w:t>
      </w:r>
      <w:r w:rsidR="00EA3269">
        <w:rPr>
          <w:rFonts w:ascii="Arial" w:hAnsi="Arial" w:cs="Arial"/>
          <w:b/>
          <w:bCs/>
          <w:sz w:val="28"/>
        </w:rPr>
        <w:t>2bis-e</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bookmarkStart w:id="1" w:name="_Hlk132207162"/>
      <w:r w:rsidR="00EF2EA4" w:rsidRPr="0065595B">
        <w:rPr>
          <w:rFonts w:ascii="Arial" w:hAnsi="Arial" w:cs="Arial"/>
          <w:b/>
          <w:bCs/>
          <w:sz w:val="28"/>
        </w:rPr>
        <w:t>R1-230</w:t>
      </w:r>
      <w:bookmarkEnd w:id="1"/>
      <w:r w:rsidR="0047354E" w:rsidRPr="0065595B">
        <w:rPr>
          <w:rFonts w:ascii="Arial" w:hAnsi="Arial" w:cs="Arial"/>
          <w:b/>
          <w:bCs/>
          <w:sz w:val="28"/>
        </w:rPr>
        <w:t>3909</w:t>
      </w:r>
    </w:p>
    <w:p w14:paraId="6F5A350C" w14:textId="2CDFF972" w:rsidR="00B97E2E" w:rsidRPr="006B4B4A" w:rsidRDefault="00EA3269" w:rsidP="00B97E2E">
      <w:pPr>
        <w:tabs>
          <w:tab w:val="center" w:pos="4536"/>
          <w:tab w:val="right" w:pos="8280"/>
          <w:tab w:val="right" w:pos="9781"/>
        </w:tabs>
        <w:ind w:right="-58"/>
        <w:jc w:val="both"/>
        <w:rPr>
          <w:rFonts w:ascii="Arial" w:eastAsia="MS Mincho" w:hAnsi="Arial" w:cs="Arial"/>
          <w:b/>
          <w:bCs/>
          <w:sz w:val="28"/>
          <w:lang w:eastAsia="ja-JP"/>
        </w:rPr>
      </w:pPr>
      <w:r w:rsidRPr="00EA3269">
        <w:rPr>
          <w:rFonts w:ascii="Arial" w:eastAsia="MS Mincho" w:hAnsi="Arial" w:cs="Arial"/>
          <w:b/>
          <w:bCs/>
          <w:sz w:val="28"/>
          <w:lang w:eastAsia="ja-JP"/>
        </w:rPr>
        <w:t>e-Meeting, April 17th – April 26th,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52B595C5">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BEA0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CE3A024"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ACDA9F4"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1F579F">
        <w:rPr>
          <w:rFonts w:ascii="Arial" w:hAnsi="Arial"/>
          <w:sz w:val="24"/>
        </w:rPr>
        <w:t xml:space="preserve">On </w:t>
      </w:r>
      <w:r w:rsidR="00383D54" w:rsidRPr="001F579F">
        <w:rPr>
          <w:rFonts w:ascii="Arial" w:hAnsi="Arial"/>
          <w:sz w:val="24"/>
        </w:rPr>
        <w:t>eRedCap</w:t>
      </w:r>
      <w:r w:rsidR="00577F10" w:rsidRPr="001F579F">
        <w:rPr>
          <w:rFonts w:ascii="Arial" w:hAnsi="Arial"/>
          <w:sz w:val="24"/>
        </w:rPr>
        <w:t xml:space="preserve"> UE complexity reduction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9876F62" w14:textId="656963C7" w:rsidR="001562E4" w:rsidRPr="00B50D92" w:rsidRDefault="00B50D92" w:rsidP="0046458B">
      <w:pPr>
        <w:rPr>
          <w:rFonts w:eastAsiaTheme="minorEastAsia"/>
          <w:lang w:eastAsia="zh-TW"/>
        </w:rPr>
      </w:pPr>
      <w:r>
        <w:rPr>
          <w:rFonts w:eastAsiaTheme="minorEastAsia" w:hint="eastAsia"/>
          <w:lang w:eastAsia="zh-TW"/>
        </w:rPr>
        <w:t>T</w:t>
      </w:r>
      <w:r>
        <w:rPr>
          <w:rFonts w:eastAsiaTheme="minorEastAsia"/>
          <w:lang w:eastAsia="zh-TW"/>
        </w:rPr>
        <w:t xml:space="preserve">his is revision of </w:t>
      </w:r>
      <w:r w:rsidRPr="00CB4056">
        <w:rPr>
          <w:rFonts w:eastAsiaTheme="minorEastAsia"/>
          <w:lang w:eastAsia="zh-TW"/>
        </w:rPr>
        <w:t>R1-2303349</w:t>
      </w:r>
      <w:r>
        <w:rPr>
          <w:rFonts w:eastAsiaTheme="minorEastAsia"/>
          <w:lang w:eastAsia="zh-TW"/>
        </w:rPr>
        <w:t xml:space="preserve">. </w:t>
      </w:r>
    </w:p>
    <w:p w14:paraId="6B2DE3BA" w14:textId="7E366315" w:rsidR="0046458B" w:rsidRDefault="00780153" w:rsidP="0046458B">
      <w:r>
        <w:t>With the conclusion of Rel-18 RedCap study item in</w:t>
      </w:r>
      <w:r w:rsidR="00285461">
        <w:t xml:space="preserve"> </w:t>
      </w:r>
      <w:r w:rsidR="00285461">
        <w:fldChar w:fldCharType="begin"/>
      </w:r>
      <w:r w:rsidR="00285461">
        <w:instrText xml:space="preserve"> REF _Ref115274183 \r \h </w:instrText>
      </w:r>
      <w:r w:rsidR="00285461">
        <w:fldChar w:fldCharType="separate"/>
      </w:r>
      <w:r w:rsidR="00B4589B">
        <w:t>[1]</w:t>
      </w:r>
      <w:r w:rsidR="00285461">
        <w:fldChar w:fldCharType="end"/>
      </w:r>
      <w:r w:rsidR="00285461">
        <w:t>,</w:t>
      </w:r>
      <w:r>
        <w:t xml:space="preserve"> a</w:t>
      </w:r>
      <w:r w:rsidR="0046458B">
        <w:t xml:space="preserve"> </w:t>
      </w:r>
      <w:r w:rsidR="00794BB8">
        <w:t xml:space="preserve">revised </w:t>
      </w:r>
      <w:r w:rsidR="00814D7F">
        <w:t>work</w:t>
      </w:r>
      <w:r w:rsidR="0046458B">
        <w:t xml:space="preserve"> item on further NR UE complexity reduction was approved with the following objectives</w:t>
      </w:r>
      <w:r w:rsidR="00285461">
        <w:t xml:space="preserve"> in </w:t>
      </w:r>
      <w:r w:rsidR="00285461">
        <w:fldChar w:fldCharType="begin"/>
      </w:r>
      <w:r w:rsidR="00285461">
        <w:instrText xml:space="preserve"> REF _Ref115274212 \r \h </w:instrText>
      </w:r>
      <w:r w:rsidR="00285461">
        <w:fldChar w:fldCharType="separate"/>
      </w:r>
      <w:r w:rsidR="00B4589B">
        <w:t>[2]</w:t>
      </w:r>
      <w:r w:rsidR="00285461">
        <w:fldChar w:fldCharType="end"/>
      </w:r>
      <w:r w:rsidR="0046458B">
        <w:t xml:space="preserve">: </w:t>
      </w:r>
    </w:p>
    <w:tbl>
      <w:tblPr>
        <w:tblStyle w:val="TableGrid"/>
        <w:tblW w:w="0" w:type="auto"/>
        <w:tblLook w:val="04A0" w:firstRow="1" w:lastRow="0" w:firstColumn="1" w:lastColumn="0" w:noHBand="0" w:noVBand="1"/>
      </w:tblPr>
      <w:tblGrid>
        <w:gridCol w:w="9631"/>
      </w:tblGrid>
      <w:tr w:rsidR="0046458B" w:rsidRPr="006D4467" w14:paraId="18354E3E" w14:textId="77777777" w:rsidTr="0046458B">
        <w:tc>
          <w:tcPr>
            <w:tcW w:w="9631" w:type="dxa"/>
            <w:tcBorders>
              <w:top w:val="single" w:sz="4" w:space="0" w:color="auto"/>
              <w:left w:val="single" w:sz="4" w:space="0" w:color="auto"/>
              <w:bottom w:val="single" w:sz="4" w:space="0" w:color="auto"/>
              <w:right w:val="single" w:sz="4" w:space="0" w:color="auto"/>
            </w:tcBorders>
            <w:hideMark/>
          </w:tcPr>
          <w:p w14:paraId="7898BE91" w14:textId="77777777" w:rsidR="00004A0E" w:rsidRPr="006D4467" w:rsidRDefault="00004A0E" w:rsidP="00004A0E">
            <w:pPr>
              <w:ind w:right="-99"/>
              <w:jc w:val="both"/>
              <w:rPr>
                <w:rFonts w:ascii="Times New Roman" w:hAnsi="Times New Roman"/>
                <w:lang w:eastAsia="ja-JP"/>
              </w:rPr>
            </w:pPr>
            <w:r w:rsidRPr="006D4467">
              <w:rPr>
                <w:rFonts w:ascii="Times New Roman" w:hAnsi="Times New Roman"/>
                <w:lang w:eastAsia="ja-JP"/>
              </w:rPr>
              <w:t xml:space="preserve">The objective is to specify support for the following enhancements: </w:t>
            </w:r>
          </w:p>
          <w:p w14:paraId="16D3C9B9" w14:textId="77777777" w:rsidR="00004A0E" w:rsidRPr="006D4467" w:rsidRDefault="00004A0E" w:rsidP="00004A0E">
            <w:pPr>
              <w:ind w:right="-99"/>
              <w:rPr>
                <w:rFonts w:ascii="Times New Roman" w:hAnsi="Times New Roman"/>
                <w:b/>
                <w:bCs/>
                <w:lang w:eastAsia="ja-JP"/>
              </w:rPr>
            </w:pPr>
            <w:r w:rsidRPr="006D4467">
              <w:rPr>
                <w:rFonts w:ascii="Times New Roman" w:hAnsi="Times New Roman"/>
                <w:b/>
                <w:bCs/>
                <w:lang w:eastAsia="ja-JP"/>
              </w:rPr>
              <w:t>Power saving/energy efficiency enhancements</w:t>
            </w:r>
          </w:p>
          <w:p w14:paraId="55EE7A39" w14:textId="77777777" w:rsidR="00004A0E" w:rsidRPr="006D4467" w:rsidRDefault="00004A0E" w:rsidP="00004A0E">
            <w:pPr>
              <w:numPr>
                <w:ilvl w:val="0"/>
                <w:numId w:val="15"/>
              </w:numPr>
              <w:ind w:right="-99"/>
              <w:rPr>
                <w:rFonts w:ascii="Times New Roman" w:hAnsi="Times New Roman"/>
                <w:lang w:eastAsia="ja-JP"/>
              </w:rPr>
            </w:pPr>
            <w:r w:rsidRPr="006D4467">
              <w:rPr>
                <w:rFonts w:ascii="Times New Roman" w:hAnsi="Times New Roman"/>
                <w:lang w:eastAsia="ja-JP"/>
              </w:rPr>
              <w:t>Enhanced eDRX in RRC_INACTIVE (&gt;10.24s) [RAN2, RAN3, RAN4]</w:t>
            </w:r>
          </w:p>
          <w:p w14:paraId="38D3C981"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Note that this objective requires SA2, CT1 and CT4 involvement</w:t>
            </w:r>
          </w:p>
          <w:p w14:paraId="2FE629D0" w14:textId="77777777" w:rsidR="00004A0E" w:rsidRPr="006D4467" w:rsidRDefault="00004A0E" w:rsidP="00004A0E">
            <w:pPr>
              <w:ind w:right="-99"/>
              <w:rPr>
                <w:rFonts w:ascii="Times New Roman" w:eastAsiaTheme="minorEastAsia" w:hAnsi="Times New Roman"/>
                <w:b/>
                <w:bCs/>
                <w:lang w:eastAsia="zh-TW"/>
              </w:rPr>
            </w:pPr>
            <w:r w:rsidRPr="006D4467">
              <w:rPr>
                <w:rFonts w:ascii="Times New Roman" w:hAnsi="Times New Roman"/>
                <w:b/>
                <w:bCs/>
                <w:lang w:eastAsia="ja-JP"/>
              </w:rPr>
              <w:t>Complexity/cost reduction</w:t>
            </w:r>
          </w:p>
          <w:p w14:paraId="2BDEE323" w14:textId="77777777" w:rsidR="00004A0E" w:rsidRPr="006D4467" w:rsidRDefault="00004A0E" w:rsidP="00004A0E">
            <w:pPr>
              <w:numPr>
                <w:ilvl w:val="0"/>
                <w:numId w:val="16"/>
              </w:numPr>
              <w:ind w:right="-99"/>
              <w:rPr>
                <w:rFonts w:ascii="Times New Roman" w:hAnsi="Times New Roman"/>
                <w:lang w:eastAsia="ja-JP"/>
              </w:rPr>
            </w:pPr>
            <w:r w:rsidRPr="006D4467">
              <w:rPr>
                <w:rFonts w:ascii="Times New Roman" w:hAnsi="Times New Roman"/>
                <w:lang w:eastAsia="ja-JP"/>
              </w:rPr>
              <w:t>Further reduced UE complexity in FR1 [RAN1, RAN2, RAN4]</w:t>
            </w:r>
          </w:p>
          <w:p w14:paraId="20BC6FA3" w14:textId="77777777" w:rsidR="00004A0E" w:rsidRPr="006D4467" w:rsidRDefault="00004A0E" w:rsidP="00004A0E">
            <w:pPr>
              <w:pStyle w:val="B2"/>
              <w:numPr>
                <w:ilvl w:val="1"/>
                <w:numId w:val="15"/>
              </w:numPr>
              <w:rPr>
                <w:rFonts w:ascii="Times New Roman" w:hAnsi="Times New Roman"/>
                <w:lang w:val="en-US"/>
              </w:rPr>
            </w:pPr>
            <w:r w:rsidRPr="006D4467">
              <w:rPr>
                <w:rFonts w:ascii="Times New Roman" w:hAnsi="Times New Roman"/>
                <w:lang w:val="en-US"/>
              </w:rPr>
              <w:t>UE BB bandwidth reduction</w:t>
            </w:r>
          </w:p>
          <w:p w14:paraId="78138359"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5 MHz BB bandwidth only for PDSCH (for both unicast and broadcast) and PUSCH, with 20 MHz RF bandwidth for UL and DL</w:t>
            </w:r>
          </w:p>
          <w:p w14:paraId="1FA2E3F2"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other physical channels and signals are still allowed to use a BWP up to the 20 MHz maximum UE RF+BB bandwidth.</w:t>
            </w:r>
          </w:p>
          <w:p w14:paraId="470F8312" w14:textId="77777777" w:rsidR="00004A0E" w:rsidRPr="006D4467" w:rsidRDefault="00004A0E" w:rsidP="00004A0E">
            <w:pPr>
              <w:numPr>
                <w:ilvl w:val="2"/>
                <w:numId w:val="15"/>
              </w:numPr>
              <w:ind w:right="-99"/>
              <w:rPr>
                <w:rFonts w:ascii="Times New Roman" w:hAnsi="Times New Roman"/>
                <w:lang w:eastAsia="ja-JP"/>
              </w:rPr>
            </w:pPr>
            <w:r w:rsidRPr="006D4467">
              <w:rPr>
                <w:rFonts w:ascii="Times New Roman" w:hAnsi="Times New Roman"/>
                <w:lang w:eastAsia="ja-JP"/>
              </w:rPr>
              <w:t>Support additional separate early indication(s) [RAN1, RAN2]</w:t>
            </w:r>
          </w:p>
          <w:p w14:paraId="3924204F"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UE peak data rate reduction</w:t>
            </w:r>
          </w:p>
          <w:p w14:paraId="39F83737"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Relaxation of the constraint (</w:t>
            </w:r>
            <w:proofErr w:type="spellStart"/>
            <w:r w:rsidRPr="006D4467">
              <w:rPr>
                <w:rFonts w:ascii="Times New Roman" w:hAnsi="Times New Roman"/>
                <w:i/>
                <w:iCs/>
                <w:lang w:val="en-US"/>
              </w:rPr>
              <w:t>v</w:t>
            </w:r>
            <w:r w:rsidRPr="006D4467">
              <w:rPr>
                <w:rFonts w:ascii="Times New Roman" w:hAnsi="Times New Roman"/>
                <w:i/>
                <w:iCs/>
                <w:vertAlign w:val="subscript"/>
                <w:lang w:val="en-US"/>
              </w:rPr>
              <w:t>Layers</w:t>
            </w:r>
            <w:r w:rsidRPr="006D4467">
              <w:rPr>
                <w:rFonts w:ascii="Times New Roman" w:hAnsi="Times New Roman"/>
                <w:lang w:val="en-US"/>
              </w:rPr>
              <w:t>·</w:t>
            </w:r>
            <w:r w:rsidRPr="006D4467">
              <w:rPr>
                <w:rFonts w:ascii="Times New Roman" w:hAnsi="Times New Roman"/>
                <w:i/>
                <w:iCs/>
                <w:lang w:val="en-US"/>
              </w:rPr>
              <w:t>Q</w:t>
            </w:r>
            <w:r w:rsidRPr="006D4467">
              <w:rPr>
                <w:rFonts w:ascii="Times New Roman" w:hAnsi="Times New Roman"/>
                <w:i/>
                <w:iCs/>
                <w:vertAlign w:val="subscript"/>
                <w:lang w:val="en-US"/>
              </w:rPr>
              <w:t>m</w:t>
            </w:r>
            <w:r w:rsidRPr="006D4467">
              <w:rPr>
                <w:rFonts w:ascii="Times New Roman" w:hAnsi="Times New Roman"/>
                <w:lang w:val="en-US"/>
              </w:rPr>
              <w:t>·</w:t>
            </w:r>
            <w:r w:rsidRPr="006D4467">
              <w:rPr>
                <w:rFonts w:ascii="Times New Roman" w:hAnsi="Times New Roman"/>
                <w:i/>
                <w:iCs/>
                <w:lang w:val="en-US"/>
              </w:rPr>
              <w:t>f</w:t>
            </w:r>
            <w:proofErr w:type="spellEnd"/>
            <w:r w:rsidRPr="006D4467">
              <w:rPr>
                <w:rFonts w:ascii="Times New Roman" w:hAnsi="Times New Roman"/>
                <w:lang w:val="en-US"/>
              </w:rPr>
              <w:t xml:space="preserve"> ≥ 4) for peak data rate reduction</w:t>
            </w:r>
          </w:p>
          <w:p w14:paraId="026AFB85"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relaxed constraint is, e.g., 1 (instead of 4).</w:t>
            </w:r>
          </w:p>
          <w:p w14:paraId="5D3FDC2E"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parameters (</w:t>
            </w:r>
            <w:proofErr w:type="spellStart"/>
            <w:r w:rsidRPr="006D4467">
              <w:rPr>
                <w:rFonts w:ascii="Times New Roman" w:hAnsi="Times New Roman"/>
                <w:i/>
                <w:iCs/>
                <w:lang w:val="en-US"/>
              </w:rPr>
              <w:t>v</w:t>
            </w:r>
            <w:r w:rsidRPr="006D4467">
              <w:rPr>
                <w:rFonts w:ascii="Times New Roman" w:hAnsi="Times New Roman"/>
                <w:i/>
                <w:iCs/>
                <w:vertAlign w:val="subscript"/>
                <w:lang w:val="en-US"/>
              </w:rPr>
              <w:t>Layers</w:t>
            </w:r>
            <w:proofErr w:type="spellEnd"/>
            <w:r w:rsidRPr="006D4467">
              <w:rPr>
                <w:rFonts w:ascii="Times New Roman" w:hAnsi="Times New Roman"/>
                <w:lang w:val="en-US"/>
              </w:rPr>
              <w:t xml:space="preserve">, </w:t>
            </w:r>
            <w:proofErr w:type="spellStart"/>
            <w:r w:rsidRPr="006D4467">
              <w:rPr>
                <w:rFonts w:ascii="Times New Roman" w:hAnsi="Times New Roman"/>
                <w:i/>
                <w:iCs/>
                <w:lang w:val="en-US"/>
              </w:rPr>
              <w:t>Q</w:t>
            </w:r>
            <w:r w:rsidRPr="006D4467">
              <w:rPr>
                <w:rFonts w:ascii="Times New Roman" w:hAnsi="Times New Roman"/>
                <w:i/>
                <w:iCs/>
                <w:vertAlign w:val="subscript"/>
                <w:lang w:val="en-US"/>
              </w:rPr>
              <w:t>m</w:t>
            </w:r>
            <w:proofErr w:type="spellEnd"/>
            <w:r w:rsidRPr="006D4467">
              <w:rPr>
                <w:rFonts w:ascii="Times New Roman" w:hAnsi="Times New Roman"/>
                <w:lang w:val="en-US"/>
              </w:rPr>
              <w:t xml:space="preserve">, </w:t>
            </w:r>
            <w:r w:rsidRPr="006D4467">
              <w:rPr>
                <w:rFonts w:ascii="Times New Roman" w:hAnsi="Times New Roman"/>
                <w:i/>
                <w:iCs/>
                <w:lang w:val="en-US"/>
              </w:rPr>
              <w:t>f</w:t>
            </w:r>
            <w:r w:rsidRPr="006D4467">
              <w:rPr>
                <w:rFonts w:ascii="Times New Roman" w:hAnsi="Times New Roman"/>
                <w:lang w:val="en-US"/>
              </w:rPr>
              <w:t>) can be as in Rel-17 RedCap.</w:t>
            </w:r>
          </w:p>
          <w:p w14:paraId="75EEB9C3" w14:textId="77777777" w:rsidR="00004A0E" w:rsidRPr="006D4467" w:rsidRDefault="00004A0E" w:rsidP="00004A0E">
            <w:pPr>
              <w:pStyle w:val="B1"/>
              <w:numPr>
                <w:ilvl w:val="1"/>
                <w:numId w:val="15"/>
              </w:numPr>
              <w:rPr>
                <w:rFonts w:ascii="Times New Roman" w:hAnsi="Times New Roman"/>
                <w:lang w:val="en-US" w:eastAsia="ja-JP"/>
              </w:rPr>
            </w:pPr>
            <w:r w:rsidRPr="006D4467">
              <w:rPr>
                <w:rFonts w:ascii="Times New Roman" w:hAnsi="Times New Roman"/>
                <w:lang w:val="en-US" w:eastAsia="ja-JP"/>
              </w:rPr>
              <w:t>Both 15 kHz SCS and 30 kHz SCS are supported.</w:t>
            </w:r>
          </w:p>
          <w:p w14:paraId="625951A4" w14:textId="77777777" w:rsidR="00004A0E" w:rsidRPr="006D4467" w:rsidRDefault="00004A0E" w:rsidP="00004A0E">
            <w:pPr>
              <w:pStyle w:val="B1"/>
              <w:numPr>
                <w:ilvl w:val="1"/>
                <w:numId w:val="15"/>
              </w:numPr>
              <w:rPr>
                <w:rFonts w:ascii="Times New Roman" w:hAnsi="Times New Roman"/>
                <w:lang w:val="en-US" w:eastAsia="ja-JP"/>
              </w:rPr>
            </w:pPr>
            <w:r w:rsidRPr="006D4467">
              <w:rPr>
                <w:rFonts w:ascii="Times New Roman" w:hAnsi="Times New Roman"/>
                <w:lang w:val="en-US" w:eastAsia="ja-JP"/>
              </w:rPr>
              <w:t>Aim to define at most one Rel-18 RedCap UE type for further UE complexity reduction.</w:t>
            </w:r>
          </w:p>
          <w:p w14:paraId="179DFEAF"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 xml:space="preserve">The existing UE capability framework is used, and changes to capability </w:t>
            </w:r>
            <w:proofErr w:type="spellStart"/>
            <w:r w:rsidRPr="006D4467">
              <w:rPr>
                <w:rFonts w:ascii="Times New Roman" w:hAnsi="Times New Roman"/>
                <w:lang w:eastAsia="ja-JP"/>
              </w:rPr>
              <w:t>signalling</w:t>
            </w:r>
            <w:proofErr w:type="spellEnd"/>
            <w:r w:rsidRPr="006D4467">
              <w:rPr>
                <w:rFonts w:ascii="Times New Roman" w:hAnsi="Times New Roman"/>
                <w:lang w:eastAsia="ja-JP"/>
              </w:rPr>
              <w:t xml:space="preserve"> are specified only if necessary. By default, all UE capabilities applicable to a Rel-17 RedCap UE are applicable unless otherwise specified.</w:t>
            </w:r>
          </w:p>
          <w:p w14:paraId="23404DF4" w14:textId="77777777" w:rsidR="00004A0E" w:rsidRPr="006D4467" w:rsidRDefault="00004A0E" w:rsidP="00004A0E">
            <w:pPr>
              <w:pStyle w:val="B2"/>
              <w:ind w:left="0" w:firstLine="0"/>
              <w:rPr>
                <w:rFonts w:ascii="Times New Roman" w:hAnsi="Times New Roman"/>
                <w:lang w:val="en-US" w:eastAsia="ja-JP"/>
              </w:rPr>
            </w:pPr>
            <w:r w:rsidRPr="006D4467">
              <w:rPr>
                <w:rFonts w:ascii="Times New Roman" w:hAnsi="Times New Roman"/>
                <w:lang w:val="en-US" w:eastAsia="ja-JP"/>
              </w:rPr>
              <w:t>Notes:</w:t>
            </w:r>
          </w:p>
          <w:p w14:paraId="74FB3CF7"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The work defined as part of this WI is not to overlap with LPWA use cases.</w:t>
            </w:r>
          </w:p>
          <w:p w14:paraId="655EB9D4"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 xml:space="preserve">Coexistence with non-RedCap UEs and Rel-17 RedCap UEs </w:t>
            </w:r>
            <w:r w:rsidRPr="006D4467">
              <w:rPr>
                <w:rFonts w:ascii="Times New Roman" w:hAnsi="Times New Roman"/>
                <w:lang w:eastAsia="ja-JP"/>
              </w:rPr>
              <w:t xml:space="preserve">should </w:t>
            </w:r>
            <w:r w:rsidRPr="006D4467">
              <w:rPr>
                <w:rFonts w:ascii="Times New Roman" w:hAnsi="Times New Roman"/>
                <w:lang w:val="en-US" w:eastAsia="ja-JP"/>
              </w:rPr>
              <w:t>be ensured.</w:t>
            </w:r>
          </w:p>
          <w:p w14:paraId="7E0BDBA5"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lastRenderedPageBreak/>
              <w:t>This WI considers all applicable duplex modes unless otherwise specified.</w:t>
            </w:r>
          </w:p>
          <w:p w14:paraId="27F63CC8" w14:textId="77777777" w:rsidR="00004A0E" w:rsidRPr="006D4467" w:rsidRDefault="00004A0E" w:rsidP="00004A0E">
            <w:pPr>
              <w:pStyle w:val="B1"/>
              <w:ind w:left="0" w:firstLine="0"/>
              <w:rPr>
                <w:rFonts w:ascii="Times New Roman" w:hAnsi="Times New Roman"/>
                <w:lang w:val="en-US" w:eastAsia="ja-JP"/>
              </w:rPr>
            </w:pPr>
            <w:r w:rsidRPr="006D4467">
              <w:rPr>
                <w:rFonts w:ascii="Times New Roman" w:hAnsi="Times New Roman"/>
                <w:lang w:val="en-US" w:eastAsia="ja-JP"/>
              </w:rPr>
              <w:t>Check in RAN#99 regarding:</w:t>
            </w:r>
          </w:p>
          <w:p w14:paraId="6D84BC36" w14:textId="5D8C755F" w:rsidR="0046458B" w:rsidRPr="006D4467" w:rsidRDefault="00004A0E" w:rsidP="006D4467">
            <w:pPr>
              <w:pStyle w:val="B1"/>
              <w:numPr>
                <w:ilvl w:val="0"/>
                <w:numId w:val="16"/>
              </w:numPr>
              <w:rPr>
                <w:rFonts w:ascii="Times New Roman" w:hAnsi="Times New Roman"/>
                <w:lang w:val="en-US" w:eastAsia="ja-JP"/>
              </w:rPr>
            </w:pPr>
            <w:r w:rsidRPr="006D4467">
              <w:rPr>
                <w:rFonts w:ascii="Times New Roman" w:hAnsi="Times New Roman"/>
                <w:lang w:val="en-US" w:eastAsia="ja-JP"/>
              </w:rPr>
              <w:t>Whether UE peak data rate reduction for UE is limited only with UE BB bandwidth reduction or standalone</w:t>
            </w:r>
          </w:p>
        </w:tc>
      </w:tr>
    </w:tbl>
    <w:p w14:paraId="33F942AB" w14:textId="122087D9" w:rsidR="00731FA7" w:rsidRDefault="00731FA7" w:rsidP="00A81614"/>
    <w:p w14:paraId="05085A77" w14:textId="73BD18D4" w:rsidR="00013A25" w:rsidRDefault="009D0B7C" w:rsidP="00A81614">
      <w:r>
        <w:t xml:space="preserve">Regarding the check point on whether standalone PR1 is supported, </w:t>
      </w:r>
      <w:r w:rsidR="000A4DCA">
        <w:t>further agreements were made at RAN#99 meeting as follows</w:t>
      </w:r>
      <w:r w:rsidR="00725523">
        <w:t xml:space="preserve"> </w:t>
      </w:r>
      <w:r w:rsidR="009456BC">
        <w:fldChar w:fldCharType="begin"/>
      </w:r>
      <w:r w:rsidR="009456BC">
        <w:instrText xml:space="preserve"> REF _Ref131684639 \r \h </w:instrText>
      </w:r>
      <w:r w:rsidR="009456BC">
        <w:fldChar w:fldCharType="separate"/>
      </w:r>
      <w:r w:rsidR="00B4589B">
        <w:t>[3]</w:t>
      </w:r>
      <w:r w:rsidR="009456BC">
        <w:fldChar w:fldCharType="end"/>
      </w:r>
      <w:r w:rsidR="009456BC">
        <w:t>.</w:t>
      </w:r>
    </w:p>
    <w:tbl>
      <w:tblPr>
        <w:tblStyle w:val="TableGrid"/>
        <w:tblW w:w="0" w:type="auto"/>
        <w:tblLook w:val="04A0" w:firstRow="1" w:lastRow="0" w:firstColumn="1" w:lastColumn="0" w:noHBand="0" w:noVBand="1"/>
      </w:tblPr>
      <w:tblGrid>
        <w:gridCol w:w="9631"/>
      </w:tblGrid>
      <w:tr w:rsidR="000A4DCA" w:rsidRPr="00D55F38" w14:paraId="304B01D2" w14:textId="77777777" w:rsidTr="000A4DCA">
        <w:tc>
          <w:tcPr>
            <w:tcW w:w="9631" w:type="dxa"/>
          </w:tcPr>
          <w:p w14:paraId="1FD31DC7" w14:textId="57DDBED0" w:rsidR="000A4DCA" w:rsidRPr="006A2796" w:rsidRDefault="000A4DCA" w:rsidP="000A4DCA">
            <w:pPr>
              <w:rPr>
                <w:rFonts w:ascii="Times New Roman" w:eastAsia="SimSun" w:hAnsi="Times New Roman"/>
                <w:b/>
                <w:bCs/>
                <w:lang w:eastAsia="zh-CN"/>
              </w:rPr>
            </w:pPr>
            <w:r w:rsidRPr="00D55F38">
              <w:rPr>
                <w:rFonts w:ascii="Times New Roman" w:hAnsi="Times New Roman"/>
                <w:b/>
                <w:bCs/>
              </w:rPr>
              <w:t>Rel-18 eRedCap UE capable of 20MHz + PR1 and Rel-18 eRedCap UE capable of BW3/PR3 + PR1 are designed/targeted to same peak data rate, i.e., 10Mbps</w:t>
            </w:r>
          </w:p>
          <w:p w14:paraId="012A0E66" w14:textId="77777777" w:rsidR="000A4DCA" w:rsidRPr="00D55F38" w:rsidRDefault="000A4DCA" w:rsidP="000A4DCA">
            <w:pPr>
              <w:ind w:left="772" w:hangingChars="386" w:hanging="772"/>
              <w:rPr>
                <w:rFonts w:ascii="Times New Roman" w:hAnsi="Times New Roman"/>
              </w:rPr>
            </w:pPr>
            <w:r w:rsidRPr="00D55F38">
              <w:rPr>
                <w:rFonts w:ascii="Times New Roman" w:hAnsi="Times New Roman"/>
              </w:rPr>
              <w:t>Note 1: Peak data rate of "Rel-18 eRedCap: UE capable of 20MHz + PR1" and "Rel-18 eRedCap: UE capable of BW3/PR3 + PR1" is same including unicast and broadcast respectively.</w:t>
            </w:r>
          </w:p>
          <w:p w14:paraId="45770DE3" w14:textId="77777777" w:rsidR="000A4DCA" w:rsidRPr="00D55F38" w:rsidRDefault="000A4DCA" w:rsidP="000A4DCA">
            <w:pPr>
              <w:ind w:left="772" w:hangingChars="386" w:hanging="772"/>
              <w:rPr>
                <w:rFonts w:ascii="Times New Roman" w:hAnsi="Times New Roman"/>
              </w:rPr>
            </w:pPr>
            <w:r w:rsidRPr="00D55F38">
              <w:rPr>
                <w:rFonts w:ascii="Times New Roman" w:hAnsi="Times New Roman"/>
              </w:rPr>
              <w:t xml:space="preserve">Note 2: PRB processing capability of "Rel-18 eRedCap: UE capable of 20MHz + PR1" is not limited to "25 PRBs for 15 kHz SCS and 12 PRBs for 30 kHz SCS" and it corresponds to PRB size corresponding to 20 </w:t>
            </w:r>
            <w:proofErr w:type="spellStart"/>
            <w:r w:rsidRPr="00D55F38">
              <w:rPr>
                <w:rFonts w:ascii="Times New Roman" w:hAnsi="Times New Roman"/>
              </w:rPr>
              <w:t>MHz.</w:t>
            </w:r>
            <w:proofErr w:type="spellEnd"/>
          </w:p>
          <w:p w14:paraId="035C851A" w14:textId="77777777" w:rsidR="000A4DCA" w:rsidRPr="00D55F38" w:rsidRDefault="000A4DCA" w:rsidP="000A4DCA">
            <w:pPr>
              <w:ind w:left="772" w:hangingChars="386" w:hanging="772"/>
              <w:rPr>
                <w:rFonts w:ascii="Times New Roman" w:hAnsi="Times New Roman"/>
              </w:rPr>
            </w:pPr>
            <w:r w:rsidRPr="00D55F38">
              <w:rPr>
                <w:rFonts w:ascii="Times New Roman" w:hAnsi="Times New Roman"/>
              </w:rPr>
              <w:t>Note 3: The only difference between "Rel-18 eRedCap: UE capable of 20MHz + PR1" and "Rel-18 eRedCap: UE capable of BW3/PR3 + PR1" is Note 2 and </w:t>
            </w:r>
            <w:proofErr w:type="spellStart"/>
            <w:r w:rsidRPr="00D55F38">
              <w:rPr>
                <w:rFonts w:ascii="Times New Roman" w:eastAsia="Microsoft YaHei UI" w:hAnsi="Times New Roman"/>
                <w:b/>
                <w:bCs/>
                <w:i/>
                <w:iCs/>
                <w:color w:val="000000"/>
              </w:rPr>
              <w:t>v</w:t>
            </w:r>
            <w:r w:rsidRPr="00D55F38">
              <w:rPr>
                <w:rFonts w:ascii="Times New Roman" w:eastAsia="Microsoft YaHei UI" w:hAnsi="Times New Roman"/>
                <w:b/>
                <w:bCs/>
                <w:i/>
                <w:iCs/>
                <w:color w:val="000000"/>
                <w:vertAlign w:val="subscript"/>
              </w:rPr>
              <w:t>Layers</w:t>
            </w:r>
            <w:r w:rsidRPr="00D55F38">
              <w:rPr>
                <w:rFonts w:ascii="Times New Roman" w:eastAsia="Microsoft YaHei UI" w:hAnsi="Times New Roman"/>
                <w:b/>
                <w:bCs/>
                <w:color w:val="000000"/>
              </w:rPr>
              <w:t>·</w:t>
            </w:r>
            <w:r w:rsidRPr="00D55F38">
              <w:rPr>
                <w:rFonts w:ascii="Times New Roman" w:eastAsia="Microsoft YaHei UI" w:hAnsi="Times New Roman"/>
                <w:b/>
                <w:bCs/>
                <w:i/>
                <w:iCs/>
                <w:color w:val="000000"/>
              </w:rPr>
              <w:t>Q</w:t>
            </w:r>
            <w:r w:rsidRPr="00D55F38">
              <w:rPr>
                <w:rFonts w:ascii="Times New Roman" w:eastAsia="Microsoft YaHei UI" w:hAnsi="Times New Roman"/>
                <w:b/>
                <w:bCs/>
                <w:i/>
                <w:iCs/>
                <w:color w:val="000000"/>
                <w:vertAlign w:val="subscript"/>
              </w:rPr>
              <w:t>m</w:t>
            </w:r>
            <w:r w:rsidRPr="00D55F38">
              <w:rPr>
                <w:rFonts w:ascii="Times New Roman" w:eastAsia="Microsoft YaHei UI" w:hAnsi="Times New Roman"/>
                <w:b/>
                <w:bCs/>
                <w:color w:val="000000"/>
              </w:rPr>
              <w:t>·</w:t>
            </w:r>
            <w:r w:rsidRPr="00D55F38">
              <w:rPr>
                <w:rFonts w:ascii="Times New Roman" w:eastAsia="Microsoft YaHei UI" w:hAnsi="Times New Roman"/>
                <w:b/>
                <w:bCs/>
                <w:i/>
                <w:iCs/>
                <w:color w:val="000000"/>
              </w:rPr>
              <w:t>f</w:t>
            </w:r>
            <w:proofErr w:type="spellEnd"/>
            <w:r w:rsidRPr="00D55F38">
              <w:rPr>
                <w:rFonts w:ascii="Times New Roman" w:eastAsia="Microsoft YaHei UI" w:hAnsi="Times New Roman"/>
                <w:b/>
                <w:bCs/>
                <w:color w:val="000000"/>
              </w:rPr>
              <w:t> </w:t>
            </w:r>
            <w:r w:rsidRPr="00D55F38">
              <w:rPr>
                <w:rFonts w:ascii="Times New Roman" w:hAnsi="Times New Roman"/>
              </w:rPr>
              <w:t>  in order to have the same peak rate.</w:t>
            </w:r>
          </w:p>
          <w:p w14:paraId="0F6AE7E7" w14:textId="77777777" w:rsidR="000A4DCA" w:rsidRPr="00D55F38" w:rsidRDefault="000A4DCA" w:rsidP="000A4DCA">
            <w:pPr>
              <w:rPr>
                <w:rFonts w:ascii="Times New Roman" w:hAnsi="Times New Roman"/>
              </w:rPr>
            </w:pPr>
            <w:r w:rsidRPr="00D55F38">
              <w:rPr>
                <w:rFonts w:ascii="Times New Roman" w:hAnsi="Times New Roman"/>
              </w:rPr>
              <w:t>Note 4: The initial access procedure of Rel-18 eRedCap UE capable of 20MHz + PR1 is realized by following:</w:t>
            </w:r>
          </w:p>
          <w:p w14:paraId="35F26CF7" w14:textId="0E6DA84D" w:rsidR="000A4DCA" w:rsidRPr="008A38E4" w:rsidRDefault="000A4DCA" w:rsidP="00EC5866">
            <w:pPr>
              <w:pStyle w:val="ListParagraph"/>
              <w:numPr>
                <w:ilvl w:val="0"/>
                <w:numId w:val="26"/>
              </w:numPr>
              <w:spacing w:after="160" w:line="256" w:lineRule="auto"/>
              <w:ind w:firstLineChars="0"/>
              <w:contextualSpacing/>
              <w:rPr>
                <w:rFonts w:ascii="Times New Roman" w:hAnsi="Times New Roman"/>
                <w:sz w:val="20"/>
                <w:szCs w:val="20"/>
              </w:rPr>
            </w:pPr>
            <w:r w:rsidRPr="00D55F38">
              <w:rPr>
                <w:rFonts w:ascii="Times New Roman" w:hAnsi="Times New Roman"/>
                <w:sz w:val="20"/>
                <w:szCs w:val="20"/>
              </w:rPr>
              <w:t>Same as Rel-18 eRedCap UE capable of BW3/PR3 + PR1</w:t>
            </w:r>
          </w:p>
        </w:tc>
      </w:tr>
    </w:tbl>
    <w:p w14:paraId="32962C13" w14:textId="214A98AD" w:rsidR="00EC5866" w:rsidRDefault="00EC5866" w:rsidP="00EC5866">
      <w:pPr>
        <w:rPr>
          <w:rFonts w:eastAsiaTheme="minorEastAsia"/>
          <w:lang w:eastAsia="zh-TW"/>
        </w:rPr>
      </w:pPr>
    </w:p>
    <w:p w14:paraId="4625A347" w14:textId="635748EA" w:rsidR="00EC5866" w:rsidRDefault="00D83F95" w:rsidP="00EC5866">
      <w:pPr>
        <w:pStyle w:val="Heading1"/>
      </w:pPr>
      <w:r>
        <w:t xml:space="preserve">UE </w:t>
      </w:r>
      <w:r w:rsidR="00376F1D">
        <w:t>i</w:t>
      </w:r>
      <w:r>
        <w:t xml:space="preserve">mplementation </w:t>
      </w:r>
      <w:r w:rsidR="00376F1D">
        <w:t>o</w:t>
      </w:r>
      <w:r>
        <w:t>ptions</w:t>
      </w:r>
    </w:p>
    <w:p w14:paraId="41F01659" w14:textId="37AE2481" w:rsidR="00EC5866" w:rsidRDefault="009032EB" w:rsidP="00A81614">
      <w:pPr>
        <w:rPr>
          <w:rFonts w:eastAsiaTheme="minorEastAsia"/>
          <w:lang w:eastAsia="zh-TW"/>
        </w:rPr>
      </w:pPr>
      <w:r>
        <w:rPr>
          <w:rFonts w:eastAsiaTheme="minorEastAsia" w:hint="eastAsia"/>
          <w:lang w:eastAsia="zh-TW"/>
        </w:rPr>
        <w:t>C</w:t>
      </w:r>
      <w:r>
        <w:rPr>
          <w:rFonts w:eastAsiaTheme="minorEastAsia"/>
          <w:lang w:eastAsia="zh-TW"/>
        </w:rPr>
        <w:t xml:space="preserve">ontinued from </w:t>
      </w:r>
      <w:r w:rsidR="000046A6">
        <w:rPr>
          <w:rFonts w:eastAsiaTheme="minorEastAsia"/>
          <w:lang w:eastAsia="zh-TW"/>
        </w:rPr>
        <w:t>our contribution to RAN #99</w:t>
      </w:r>
      <w:r w:rsidR="004B3AAB">
        <w:rPr>
          <w:rFonts w:eastAsiaTheme="minorEastAsia"/>
          <w:lang w:eastAsia="zh-TW"/>
        </w:rPr>
        <w:t xml:space="preserve"> in </w:t>
      </w:r>
      <w:r w:rsidR="004B3AAB">
        <w:rPr>
          <w:rFonts w:eastAsiaTheme="minorEastAsia"/>
          <w:lang w:eastAsia="zh-TW"/>
        </w:rPr>
        <w:fldChar w:fldCharType="begin"/>
      </w:r>
      <w:r w:rsidR="004B3AAB">
        <w:rPr>
          <w:rFonts w:eastAsiaTheme="minorEastAsia"/>
          <w:lang w:eastAsia="zh-TW"/>
        </w:rPr>
        <w:instrText xml:space="preserve"> REF _Ref131684977 \r \h </w:instrText>
      </w:r>
      <w:r w:rsidR="004B3AAB">
        <w:rPr>
          <w:rFonts w:eastAsiaTheme="minorEastAsia"/>
          <w:lang w:eastAsia="zh-TW"/>
        </w:rPr>
      </w:r>
      <w:r w:rsidR="004B3AAB">
        <w:rPr>
          <w:rFonts w:eastAsiaTheme="minorEastAsia"/>
          <w:lang w:eastAsia="zh-TW"/>
        </w:rPr>
        <w:fldChar w:fldCharType="separate"/>
      </w:r>
      <w:r w:rsidR="00B4589B">
        <w:rPr>
          <w:rFonts w:eastAsiaTheme="minorEastAsia"/>
          <w:lang w:eastAsia="zh-TW"/>
        </w:rPr>
        <w:t>[4]</w:t>
      </w:r>
      <w:r w:rsidR="004B3AAB">
        <w:rPr>
          <w:rFonts w:eastAsiaTheme="minorEastAsia"/>
          <w:lang w:eastAsia="zh-TW"/>
        </w:rPr>
        <w:fldChar w:fldCharType="end"/>
      </w:r>
      <w:r w:rsidR="000046A6">
        <w:rPr>
          <w:rFonts w:eastAsiaTheme="minorEastAsia"/>
          <w:lang w:eastAsia="zh-TW"/>
        </w:rPr>
        <w:t xml:space="preserve">, </w:t>
      </w:r>
      <w:r w:rsidR="004B3AAB" w:rsidRPr="004B3AAB">
        <w:rPr>
          <w:rFonts w:eastAsiaTheme="minorEastAsia"/>
          <w:lang w:eastAsia="zh-TW"/>
        </w:rPr>
        <w:t>we question the value of specifying Option 1 if Option 2 is closer to the target peak data rate</w:t>
      </w:r>
      <w:r w:rsidR="004B3AAB">
        <w:rPr>
          <w:rFonts w:eastAsiaTheme="minorEastAsia"/>
          <w:lang w:eastAsia="zh-TW"/>
        </w:rPr>
        <w:t xml:space="preserve"> as analyzed in </w:t>
      </w:r>
      <w:r w:rsidR="004B3AAB">
        <w:rPr>
          <w:rFonts w:eastAsiaTheme="minorEastAsia"/>
          <w:lang w:eastAsia="zh-TW"/>
        </w:rPr>
        <w:fldChar w:fldCharType="begin"/>
      </w:r>
      <w:r w:rsidR="004B3AAB">
        <w:rPr>
          <w:rFonts w:eastAsiaTheme="minorEastAsia"/>
          <w:lang w:eastAsia="zh-TW"/>
        </w:rPr>
        <w:instrText xml:space="preserve"> REF _Ref129296747 \h </w:instrText>
      </w:r>
      <w:r w:rsidR="004B3AAB">
        <w:rPr>
          <w:rFonts w:eastAsiaTheme="minorEastAsia"/>
          <w:lang w:eastAsia="zh-TW"/>
        </w:rPr>
      </w:r>
      <w:r w:rsidR="004B3AAB">
        <w:rPr>
          <w:rFonts w:eastAsiaTheme="minorEastAsia"/>
          <w:lang w:eastAsia="zh-TW"/>
        </w:rPr>
        <w:fldChar w:fldCharType="separate"/>
      </w:r>
      <w:r w:rsidR="00B4589B">
        <w:t xml:space="preserve">Table </w:t>
      </w:r>
      <w:r w:rsidR="00B4589B">
        <w:rPr>
          <w:noProof/>
        </w:rPr>
        <w:t>1</w:t>
      </w:r>
      <w:r w:rsidR="004B3AAB">
        <w:rPr>
          <w:rFonts w:eastAsiaTheme="minorEastAsia"/>
          <w:lang w:eastAsia="zh-TW"/>
        </w:rPr>
        <w:fldChar w:fldCharType="end"/>
      </w:r>
      <w:r w:rsidR="004B3AAB">
        <w:rPr>
          <w:rFonts w:eastAsiaTheme="minorEastAsia"/>
          <w:lang w:eastAsia="zh-TW"/>
        </w:rPr>
        <w:t>.</w:t>
      </w:r>
      <w:r w:rsidR="00820689">
        <w:rPr>
          <w:rFonts w:eastAsiaTheme="minorEastAsia"/>
          <w:lang w:eastAsia="zh-TW"/>
        </w:rPr>
        <w:t xml:space="preserve"> Since “Option 2: combined BW3/PR3 + PR1” has been supported per RAN#99 agreements, </w:t>
      </w:r>
      <w:r w:rsidR="002B5481">
        <w:rPr>
          <w:rFonts w:eastAsiaTheme="minorEastAsia"/>
          <w:lang w:eastAsia="zh-TW"/>
        </w:rPr>
        <w:t xml:space="preserve">the support for Option 1 becomes redundant and </w:t>
      </w:r>
      <w:r w:rsidR="00F4447C">
        <w:rPr>
          <w:rFonts w:eastAsiaTheme="minorEastAsia"/>
          <w:lang w:eastAsia="zh-TW"/>
        </w:rPr>
        <w:t xml:space="preserve">potentially causes market fragmentation. </w:t>
      </w:r>
    </w:p>
    <w:p w14:paraId="62CC7214" w14:textId="6A8890C8" w:rsidR="000046A6" w:rsidRDefault="004B3AAB" w:rsidP="004B3AAB">
      <w:pPr>
        <w:pStyle w:val="Caption"/>
      </w:pPr>
      <w:bookmarkStart w:id="2" w:name="_Ref131795715"/>
      <w:r>
        <w:t xml:space="preserve">Proposal </w:t>
      </w:r>
      <w:r w:rsidR="00F442EF">
        <w:fldChar w:fldCharType="begin"/>
      </w:r>
      <w:r w:rsidR="00F442EF">
        <w:instrText xml:space="preserve"> SEQ Proposal \* ARABIC </w:instrText>
      </w:r>
      <w:r w:rsidR="00F442EF">
        <w:fldChar w:fldCharType="separate"/>
      </w:r>
      <w:r w:rsidR="00B4589B">
        <w:rPr>
          <w:noProof/>
        </w:rPr>
        <w:t>1</w:t>
      </w:r>
      <w:r w:rsidR="00F442EF">
        <w:rPr>
          <w:noProof/>
        </w:rPr>
        <w:fldChar w:fldCharType="end"/>
      </w:r>
      <w:r>
        <w:t>: Standalone UE BB bandwidth reduction (i.e., standalone BW3/PR3) is not supported.</w:t>
      </w:r>
      <w:bookmarkEnd w:id="2"/>
      <w:r>
        <w:t xml:space="preserve"> </w:t>
      </w:r>
    </w:p>
    <w:p w14:paraId="5841516A" w14:textId="0D84F621" w:rsidR="000046A6" w:rsidRDefault="000046A6" w:rsidP="000046A6">
      <w:pPr>
        <w:pStyle w:val="Caption"/>
        <w:rPr>
          <w:lang w:eastAsia="en-US"/>
        </w:rPr>
      </w:pPr>
      <w:bookmarkStart w:id="3" w:name="_Ref129296747"/>
      <w:r>
        <w:t xml:space="preserve">Table </w:t>
      </w:r>
      <w:fldSimple w:instr=" SEQ Table \* ARABIC ">
        <w:r w:rsidR="00B4589B">
          <w:rPr>
            <w:noProof/>
          </w:rPr>
          <w:t>1</w:t>
        </w:r>
      </w:fldSimple>
      <w:bookmarkEnd w:id="3"/>
      <w:r>
        <w:t xml:space="preserve">: Maximum data rate for the three UE design options </w:t>
      </w:r>
    </w:p>
    <w:tbl>
      <w:tblPr>
        <w:tblStyle w:val="TableGrid"/>
        <w:tblW w:w="0" w:type="auto"/>
        <w:tblLook w:val="04A0" w:firstRow="1" w:lastRow="0" w:firstColumn="1" w:lastColumn="0" w:noHBand="0" w:noVBand="1"/>
      </w:tblPr>
      <w:tblGrid>
        <w:gridCol w:w="3539"/>
        <w:gridCol w:w="1701"/>
        <w:gridCol w:w="1085"/>
        <w:gridCol w:w="1653"/>
        <w:gridCol w:w="1653"/>
      </w:tblGrid>
      <w:tr w:rsidR="000046A6" w14:paraId="063AE363" w14:textId="77777777" w:rsidTr="000046A6">
        <w:tc>
          <w:tcPr>
            <w:tcW w:w="3539" w:type="dxa"/>
            <w:tcBorders>
              <w:top w:val="single" w:sz="4" w:space="0" w:color="auto"/>
              <w:left w:val="single" w:sz="4" w:space="0" w:color="auto"/>
              <w:bottom w:val="single" w:sz="4" w:space="0" w:color="auto"/>
              <w:right w:val="single" w:sz="4" w:space="0" w:color="auto"/>
            </w:tcBorders>
          </w:tcPr>
          <w:p w14:paraId="5CDD3BC7" w14:textId="77777777" w:rsidR="000046A6" w:rsidRDefault="000046A6">
            <w:pPr>
              <w:spacing w:after="120"/>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E4B2D31" w14:textId="77777777" w:rsidR="000046A6" w:rsidRDefault="000046A6">
            <w:pPr>
              <w:spacing w:after="120"/>
              <w:rPr>
                <w:rFonts w:ascii="Times New Roman" w:eastAsia="SimSun" w:hAnsi="Times New Roman"/>
                <w:b/>
                <w:bCs/>
              </w:rPr>
            </w:pPr>
            <w:r>
              <w:rPr>
                <w:rFonts w:ascii="Times New Roman" w:eastAsia="SimSun" w:hAnsi="Times New Roman"/>
                <w:b/>
                <w:bCs/>
              </w:rPr>
              <w:t>PRB</w:t>
            </w:r>
          </w:p>
        </w:tc>
        <w:tc>
          <w:tcPr>
            <w:tcW w:w="108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51179DC" w14:textId="77777777" w:rsidR="000046A6" w:rsidRDefault="000046A6">
            <w:pPr>
              <w:spacing w:after="120"/>
              <w:rPr>
                <w:rFonts w:ascii="Times New Roman" w:hAnsi="Times New Roman"/>
                <w:b/>
                <w:bCs/>
              </w:rPr>
            </w:pPr>
            <w:proofErr w:type="spellStart"/>
            <w:r>
              <w:rPr>
                <w:rFonts w:ascii="Times New Roman" w:eastAsia="SimSun" w:hAnsi="Times New Roman"/>
                <w:b/>
                <w:bCs/>
                <w:i/>
                <w:iCs/>
              </w:rPr>
              <w:t>v</w:t>
            </w:r>
            <w:r>
              <w:rPr>
                <w:rFonts w:ascii="Times New Roman" w:eastAsia="SimSun" w:hAnsi="Times New Roman"/>
                <w:b/>
                <w:bCs/>
                <w:i/>
                <w:iCs/>
                <w:vertAlign w:val="subscript"/>
              </w:rPr>
              <w:t>Layers</w:t>
            </w:r>
            <w:r>
              <w:rPr>
                <w:rFonts w:ascii="Times New Roman" w:eastAsia="SimSun" w:hAnsi="Times New Roman"/>
                <w:b/>
                <w:bCs/>
                <w:i/>
                <w:iCs/>
              </w:rPr>
              <w:t>·Q</w:t>
            </w:r>
            <w:r>
              <w:rPr>
                <w:rFonts w:ascii="Times New Roman" w:eastAsia="SimSun" w:hAnsi="Times New Roman"/>
                <w:b/>
                <w:bCs/>
                <w:i/>
                <w:iCs/>
                <w:vertAlign w:val="subscript"/>
              </w:rPr>
              <w:t>m</w:t>
            </w:r>
            <w:r>
              <w:rPr>
                <w:rFonts w:ascii="Times New Roman" w:eastAsia="SimSun" w:hAnsi="Times New Roman"/>
                <w:b/>
                <w:bCs/>
                <w:i/>
                <w:iCs/>
              </w:rPr>
              <w:t>·f</w:t>
            </w:r>
            <w:proofErr w:type="spellEnd"/>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7CA438" w14:textId="77777777" w:rsidR="000046A6" w:rsidRDefault="000046A6">
            <w:pPr>
              <w:spacing w:after="120"/>
              <w:rPr>
                <w:rFonts w:ascii="Times New Roman" w:hAnsi="Times New Roman"/>
                <w:b/>
                <w:bCs/>
              </w:rPr>
            </w:pPr>
            <w:r>
              <w:rPr>
                <w:rFonts w:ascii="Times New Roman" w:hAnsi="Times New Roman"/>
                <w:b/>
                <w:bCs/>
              </w:rPr>
              <w:t>SCS = 15kHz</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AB4D421" w14:textId="77777777" w:rsidR="000046A6" w:rsidRDefault="000046A6">
            <w:pPr>
              <w:spacing w:after="120"/>
              <w:rPr>
                <w:rFonts w:ascii="Times New Roman" w:hAnsi="Times New Roman"/>
                <w:b/>
                <w:bCs/>
              </w:rPr>
            </w:pPr>
            <w:r>
              <w:rPr>
                <w:rFonts w:ascii="Times New Roman" w:hAnsi="Times New Roman"/>
                <w:b/>
                <w:bCs/>
              </w:rPr>
              <w:t>SCS = 30kHz</w:t>
            </w:r>
          </w:p>
        </w:tc>
      </w:tr>
      <w:tr w:rsidR="000046A6" w14:paraId="709C0D11" w14:textId="77777777" w:rsidTr="000046A6">
        <w:tc>
          <w:tcPr>
            <w:tcW w:w="3539" w:type="dxa"/>
            <w:tcBorders>
              <w:top w:val="single" w:sz="4" w:space="0" w:color="auto"/>
              <w:left w:val="single" w:sz="4" w:space="0" w:color="auto"/>
              <w:bottom w:val="single" w:sz="4" w:space="0" w:color="auto"/>
              <w:right w:val="single" w:sz="4" w:space="0" w:color="auto"/>
            </w:tcBorders>
            <w:hideMark/>
          </w:tcPr>
          <w:p w14:paraId="1C3207F0" w14:textId="77777777" w:rsidR="000046A6" w:rsidRDefault="000046A6">
            <w:pPr>
              <w:spacing w:after="120"/>
              <w:rPr>
                <w:rFonts w:ascii="Times New Roman" w:hAnsi="Times New Roman"/>
              </w:rPr>
            </w:pPr>
            <w:r>
              <w:rPr>
                <w:rFonts w:ascii="Times New Roman" w:hAnsi="Times New Roman"/>
              </w:rPr>
              <w:t xml:space="preserve">Option 1: “Standalone BW3/PR3” </w:t>
            </w:r>
          </w:p>
        </w:tc>
        <w:tc>
          <w:tcPr>
            <w:tcW w:w="1701" w:type="dxa"/>
            <w:tcBorders>
              <w:top w:val="single" w:sz="4" w:space="0" w:color="auto"/>
              <w:left w:val="single" w:sz="4" w:space="0" w:color="auto"/>
              <w:bottom w:val="single" w:sz="4" w:space="0" w:color="auto"/>
              <w:right w:val="single" w:sz="4" w:space="0" w:color="auto"/>
            </w:tcBorders>
            <w:hideMark/>
          </w:tcPr>
          <w:p w14:paraId="466733CA" w14:textId="77777777" w:rsidR="000046A6" w:rsidRDefault="000046A6">
            <w:pPr>
              <w:spacing w:after="0" w:line="276" w:lineRule="auto"/>
              <w:rPr>
                <w:rFonts w:ascii="Times New Roman" w:eastAsia="MS Mincho" w:hAnsi="Times New Roman"/>
                <w:lang w:eastAsia="ja-JP"/>
              </w:rPr>
            </w:pPr>
            <w:r>
              <w:rPr>
                <w:rFonts w:ascii="Times New Roman" w:eastAsia="MS Mincho" w:hAnsi="Times New Roman"/>
                <w:lang w:eastAsia="ja-JP"/>
              </w:rPr>
              <w:t>15kHz: 25 PRBs 30kHz: 12 PRBs</w:t>
            </w:r>
          </w:p>
        </w:tc>
        <w:tc>
          <w:tcPr>
            <w:tcW w:w="1085" w:type="dxa"/>
            <w:tcBorders>
              <w:top w:val="single" w:sz="4" w:space="0" w:color="auto"/>
              <w:left w:val="single" w:sz="4" w:space="0" w:color="auto"/>
              <w:bottom w:val="single" w:sz="4" w:space="0" w:color="auto"/>
              <w:right w:val="single" w:sz="4" w:space="0" w:color="auto"/>
            </w:tcBorders>
            <w:hideMark/>
          </w:tcPr>
          <w:p w14:paraId="003AAFAB" w14:textId="77777777" w:rsidR="000046A6" w:rsidRDefault="000046A6">
            <w:pPr>
              <w:spacing w:after="0" w:line="276" w:lineRule="auto"/>
              <w:jc w:val="center"/>
              <w:rPr>
                <w:rFonts w:ascii="Times New Roman" w:eastAsia="MS Mincho" w:hAnsi="Times New Roman"/>
                <w:lang w:eastAsia="ja-JP"/>
              </w:rPr>
            </w:pPr>
            <w:r>
              <w:rPr>
                <w:rFonts w:ascii="Times New Roman" w:eastAsia="MS Mincho" w:hAnsi="Times New Roman"/>
                <w:lang w:eastAsia="ja-JP"/>
              </w:rPr>
              <w:t>4</w:t>
            </w:r>
          </w:p>
        </w:tc>
        <w:tc>
          <w:tcPr>
            <w:tcW w:w="1653" w:type="dxa"/>
            <w:tcBorders>
              <w:top w:val="single" w:sz="4" w:space="0" w:color="auto"/>
              <w:left w:val="single" w:sz="4" w:space="0" w:color="auto"/>
              <w:bottom w:val="single" w:sz="4" w:space="0" w:color="auto"/>
              <w:right w:val="single" w:sz="4" w:space="0" w:color="auto"/>
            </w:tcBorders>
            <w:hideMark/>
          </w:tcPr>
          <w:p w14:paraId="6671DA15" w14:textId="77777777" w:rsidR="000046A6" w:rsidRDefault="000046A6">
            <w:pPr>
              <w:spacing w:after="0" w:line="276" w:lineRule="auto"/>
              <w:rPr>
                <w:rFonts w:ascii="Times New Roman" w:hAnsi="Times New Roman"/>
                <w:color w:val="C00000"/>
                <w:lang w:eastAsia="ja-JP"/>
              </w:rPr>
            </w:pPr>
            <w:r>
              <w:rPr>
                <w:rFonts w:ascii="Times New Roman" w:hAnsi="Times New Roman"/>
                <w:color w:val="C00000"/>
                <w:lang w:eastAsia="ja-JP"/>
              </w:rPr>
              <w:t>DL: 13.4 Mbps</w:t>
            </w:r>
          </w:p>
          <w:p w14:paraId="38C842DB" w14:textId="77777777" w:rsidR="000046A6" w:rsidRDefault="000046A6">
            <w:pPr>
              <w:spacing w:after="120"/>
              <w:rPr>
                <w:rFonts w:ascii="Times New Roman" w:hAnsi="Times New Roman"/>
                <w:color w:val="C00000"/>
                <w:lang w:eastAsia="en-US"/>
              </w:rPr>
            </w:pPr>
            <w:r>
              <w:rPr>
                <w:rFonts w:ascii="Times New Roman" w:hAnsi="Times New Roman"/>
                <w:color w:val="C00000"/>
                <w:lang w:eastAsia="ja-JP"/>
              </w:rPr>
              <w:t>UL: 14.3 Mbps</w:t>
            </w:r>
          </w:p>
        </w:tc>
        <w:tc>
          <w:tcPr>
            <w:tcW w:w="1653" w:type="dxa"/>
            <w:tcBorders>
              <w:top w:val="single" w:sz="4" w:space="0" w:color="auto"/>
              <w:left w:val="single" w:sz="4" w:space="0" w:color="auto"/>
              <w:bottom w:val="single" w:sz="4" w:space="0" w:color="auto"/>
              <w:right w:val="single" w:sz="4" w:space="0" w:color="auto"/>
            </w:tcBorders>
            <w:hideMark/>
          </w:tcPr>
          <w:p w14:paraId="75B98AA5" w14:textId="77777777" w:rsidR="000046A6" w:rsidRDefault="000046A6">
            <w:pPr>
              <w:spacing w:after="0" w:line="276" w:lineRule="auto"/>
              <w:rPr>
                <w:rFonts w:ascii="Times New Roman" w:hAnsi="Times New Roman"/>
                <w:color w:val="C00000"/>
                <w:lang w:eastAsia="ja-JP"/>
              </w:rPr>
            </w:pPr>
            <w:r>
              <w:rPr>
                <w:rFonts w:ascii="Times New Roman" w:hAnsi="Times New Roman"/>
                <w:color w:val="C00000"/>
                <w:lang w:eastAsia="ja-JP"/>
              </w:rPr>
              <w:t>DL: 12.8 Mbps</w:t>
            </w:r>
          </w:p>
          <w:p w14:paraId="6A08D9E5" w14:textId="77777777" w:rsidR="000046A6" w:rsidRDefault="000046A6">
            <w:pPr>
              <w:spacing w:after="120"/>
              <w:rPr>
                <w:rFonts w:ascii="Times New Roman" w:hAnsi="Times New Roman"/>
                <w:color w:val="C00000"/>
                <w:lang w:eastAsia="en-US"/>
              </w:rPr>
            </w:pPr>
            <w:r>
              <w:rPr>
                <w:rFonts w:ascii="Times New Roman" w:hAnsi="Times New Roman"/>
                <w:color w:val="C00000"/>
                <w:lang w:eastAsia="ja-JP"/>
              </w:rPr>
              <w:t>UL: 13.7 Mbps</w:t>
            </w:r>
          </w:p>
        </w:tc>
      </w:tr>
      <w:tr w:rsidR="000046A6" w14:paraId="6A1C9A39" w14:textId="77777777" w:rsidTr="000046A6">
        <w:tc>
          <w:tcPr>
            <w:tcW w:w="3539" w:type="dxa"/>
            <w:tcBorders>
              <w:top w:val="single" w:sz="4" w:space="0" w:color="auto"/>
              <w:left w:val="single" w:sz="4" w:space="0" w:color="auto"/>
              <w:bottom w:val="single" w:sz="4" w:space="0" w:color="auto"/>
              <w:right w:val="single" w:sz="4" w:space="0" w:color="auto"/>
            </w:tcBorders>
            <w:hideMark/>
          </w:tcPr>
          <w:p w14:paraId="2DAE2E14" w14:textId="77777777" w:rsidR="000046A6" w:rsidRDefault="000046A6">
            <w:pPr>
              <w:spacing w:after="120"/>
              <w:rPr>
                <w:rFonts w:ascii="Times New Roman" w:hAnsi="Times New Roman"/>
              </w:rPr>
            </w:pPr>
            <w:r>
              <w:rPr>
                <w:rFonts w:ascii="Times New Roman" w:hAnsi="Times New Roman"/>
              </w:rPr>
              <w:t>Option 2: “Combined BW3/PR3 + PR1”</w:t>
            </w:r>
          </w:p>
        </w:tc>
        <w:tc>
          <w:tcPr>
            <w:tcW w:w="1701" w:type="dxa"/>
            <w:tcBorders>
              <w:top w:val="single" w:sz="4" w:space="0" w:color="auto"/>
              <w:left w:val="single" w:sz="4" w:space="0" w:color="auto"/>
              <w:bottom w:val="single" w:sz="4" w:space="0" w:color="auto"/>
              <w:right w:val="single" w:sz="4" w:space="0" w:color="auto"/>
            </w:tcBorders>
            <w:hideMark/>
          </w:tcPr>
          <w:p w14:paraId="0E2A7422" w14:textId="77777777" w:rsidR="000046A6" w:rsidRDefault="000046A6">
            <w:pPr>
              <w:spacing w:after="120"/>
              <w:rPr>
                <w:rFonts w:ascii="Times New Roman" w:hAnsi="Times New Roman"/>
              </w:rPr>
            </w:pPr>
            <w:r>
              <w:rPr>
                <w:rFonts w:ascii="Times New Roman" w:eastAsia="MS Mincho" w:hAnsi="Times New Roman"/>
                <w:lang w:eastAsia="ja-JP"/>
              </w:rPr>
              <w:t>15kHz: 25 PRBs 30kHz: 12 PRBs</w:t>
            </w:r>
          </w:p>
        </w:tc>
        <w:tc>
          <w:tcPr>
            <w:tcW w:w="1085" w:type="dxa"/>
            <w:tcBorders>
              <w:top w:val="single" w:sz="4" w:space="0" w:color="auto"/>
              <w:left w:val="single" w:sz="4" w:space="0" w:color="auto"/>
              <w:bottom w:val="single" w:sz="4" w:space="0" w:color="auto"/>
              <w:right w:val="single" w:sz="4" w:space="0" w:color="auto"/>
            </w:tcBorders>
            <w:hideMark/>
          </w:tcPr>
          <w:p w14:paraId="0DB5FF0B" w14:textId="77777777" w:rsidR="000046A6" w:rsidRDefault="000046A6">
            <w:pPr>
              <w:spacing w:after="120"/>
              <w:jc w:val="center"/>
              <w:rPr>
                <w:rFonts w:ascii="Times New Roman" w:hAnsi="Times New Roman"/>
              </w:rPr>
            </w:pPr>
            <w:r>
              <w:rPr>
                <w:rFonts w:ascii="Times New Roman" w:hAnsi="Times New Roman"/>
              </w:rPr>
              <w:t>3.2</w:t>
            </w:r>
          </w:p>
        </w:tc>
        <w:tc>
          <w:tcPr>
            <w:tcW w:w="1653" w:type="dxa"/>
            <w:tcBorders>
              <w:top w:val="single" w:sz="4" w:space="0" w:color="auto"/>
              <w:left w:val="single" w:sz="4" w:space="0" w:color="auto"/>
              <w:bottom w:val="single" w:sz="4" w:space="0" w:color="auto"/>
              <w:right w:val="single" w:sz="4" w:space="0" w:color="auto"/>
            </w:tcBorders>
            <w:hideMark/>
          </w:tcPr>
          <w:p w14:paraId="1A05EF70" w14:textId="77777777" w:rsidR="000046A6" w:rsidRDefault="000046A6">
            <w:pPr>
              <w:spacing w:after="120"/>
              <w:rPr>
                <w:rFonts w:ascii="Times New Roman" w:hAnsi="Times New Roman"/>
              </w:rPr>
            </w:pPr>
            <w:r>
              <w:rPr>
                <w:rFonts w:ascii="Times New Roman" w:hAnsi="Times New Roman"/>
              </w:rPr>
              <w:t>DL: 10.7 Mbps</w:t>
            </w:r>
          </w:p>
          <w:p w14:paraId="70BF5621" w14:textId="77777777" w:rsidR="000046A6" w:rsidRDefault="000046A6">
            <w:pPr>
              <w:spacing w:after="120"/>
              <w:rPr>
                <w:rFonts w:ascii="Times New Roman" w:hAnsi="Times New Roman"/>
              </w:rPr>
            </w:pPr>
            <w:r>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hideMark/>
          </w:tcPr>
          <w:p w14:paraId="775823E6" w14:textId="77777777" w:rsidR="000046A6" w:rsidRDefault="000046A6">
            <w:pPr>
              <w:spacing w:after="120"/>
              <w:rPr>
                <w:rFonts w:ascii="Times New Roman" w:hAnsi="Times New Roman"/>
              </w:rPr>
            </w:pPr>
            <w:r>
              <w:rPr>
                <w:rFonts w:ascii="Times New Roman" w:hAnsi="Times New Roman"/>
              </w:rPr>
              <w:t>DL: 10.3 Mbps</w:t>
            </w:r>
          </w:p>
          <w:p w14:paraId="0B662EC3" w14:textId="77777777" w:rsidR="000046A6" w:rsidRDefault="000046A6">
            <w:pPr>
              <w:spacing w:after="120"/>
              <w:rPr>
                <w:rFonts w:ascii="Times New Roman" w:hAnsi="Times New Roman"/>
              </w:rPr>
            </w:pPr>
            <w:r>
              <w:rPr>
                <w:rFonts w:ascii="Times New Roman" w:hAnsi="Times New Roman"/>
              </w:rPr>
              <w:t>UL: 10.9 Mbps</w:t>
            </w:r>
          </w:p>
        </w:tc>
      </w:tr>
      <w:tr w:rsidR="000046A6" w14:paraId="00281609" w14:textId="77777777" w:rsidTr="000046A6">
        <w:tc>
          <w:tcPr>
            <w:tcW w:w="3539" w:type="dxa"/>
            <w:tcBorders>
              <w:top w:val="single" w:sz="4" w:space="0" w:color="auto"/>
              <w:left w:val="single" w:sz="4" w:space="0" w:color="auto"/>
              <w:bottom w:val="single" w:sz="4" w:space="0" w:color="auto"/>
              <w:right w:val="single" w:sz="4" w:space="0" w:color="auto"/>
            </w:tcBorders>
            <w:hideMark/>
          </w:tcPr>
          <w:p w14:paraId="66555D10" w14:textId="77777777" w:rsidR="000046A6" w:rsidRDefault="000046A6">
            <w:pPr>
              <w:spacing w:after="120"/>
              <w:rPr>
                <w:rFonts w:ascii="Times New Roman" w:hAnsi="Times New Roman"/>
              </w:rPr>
            </w:pPr>
            <w:r>
              <w:rPr>
                <w:rFonts w:ascii="Times New Roman" w:hAnsi="Times New Roman"/>
              </w:rPr>
              <w:t xml:space="preserve">Option 3: “Standalone PR1” </w:t>
            </w:r>
          </w:p>
        </w:tc>
        <w:tc>
          <w:tcPr>
            <w:tcW w:w="1701" w:type="dxa"/>
            <w:tcBorders>
              <w:top w:val="single" w:sz="4" w:space="0" w:color="auto"/>
              <w:left w:val="single" w:sz="4" w:space="0" w:color="auto"/>
              <w:bottom w:val="single" w:sz="4" w:space="0" w:color="auto"/>
              <w:right w:val="single" w:sz="4" w:space="0" w:color="auto"/>
            </w:tcBorders>
            <w:hideMark/>
          </w:tcPr>
          <w:p w14:paraId="73E01F47" w14:textId="77777777" w:rsidR="000046A6" w:rsidRDefault="000046A6">
            <w:pPr>
              <w:spacing w:after="120"/>
              <w:rPr>
                <w:rFonts w:ascii="Times New Roman" w:hAnsi="Times New Roman"/>
              </w:rPr>
            </w:pPr>
            <w:r>
              <w:rPr>
                <w:rFonts w:ascii="Times New Roman" w:hAnsi="Times New Roman"/>
              </w:rPr>
              <w:t>15kHz: 106 PRBs</w:t>
            </w:r>
          </w:p>
          <w:p w14:paraId="781CD948" w14:textId="77777777" w:rsidR="000046A6" w:rsidRDefault="000046A6">
            <w:pPr>
              <w:spacing w:after="120"/>
              <w:rPr>
                <w:rFonts w:ascii="Times New Roman" w:hAnsi="Times New Roman"/>
              </w:rPr>
            </w:pPr>
            <w:r>
              <w:rPr>
                <w:rFonts w:ascii="Times New Roman" w:hAnsi="Times New Roman"/>
              </w:rPr>
              <w:t>30kHz: 51 PRBs</w:t>
            </w:r>
          </w:p>
        </w:tc>
        <w:tc>
          <w:tcPr>
            <w:tcW w:w="1085" w:type="dxa"/>
            <w:tcBorders>
              <w:top w:val="single" w:sz="4" w:space="0" w:color="auto"/>
              <w:left w:val="single" w:sz="4" w:space="0" w:color="auto"/>
              <w:bottom w:val="single" w:sz="4" w:space="0" w:color="auto"/>
              <w:right w:val="single" w:sz="4" w:space="0" w:color="auto"/>
            </w:tcBorders>
            <w:hideMark/>
          </w:tcPr>
          <w:p w14:paraId="05C88DFB" w14:textId="77777777" w:rsidR="000046A6" w:rsidRDefault="000046A6">
            <w:pPr>
              <w:spacing w:after="120"/>
              <w:jc w:val="center"/>
              <w:rPr>
                <w:rFonts w:ascii="Times New Roman" w:hAnsi="Times New Roman"/>
              </w:rPr>
            </w:pPr>
            <w:r>
              <w:rPr>
                <w:rFonts w:ascii="Times New Roman" w:hAnsi="Times New Roman"/>
              </w:rPr>
              <w:t>0.75</w:t>
            </w:r>
          </w:p>
        </w:tc>
        <w:tc>
          <w:tcPr>
            <w:tcW w:w="1653" w:type="dxa"/>
            <w:tcBorders>
              <w:top w:val="single" w:sz="4" w:space="0" w:color="auto"/>
              <w:left w:val="single" w:sz="4" w:space="0" w:color="auto"/>
              <w:bottom w:val="single" w:sz="4" w:space="0" w:color="auto"/>
              <w:right w:val="single" w:sz="4" w:space="0" w:color="auto"/>
            </w:tcBorders>
            <w:hideMark/>
          </w:tcPr>
          <w:p w14:paraId="79FB7C2B" w14:textId="77777777" w:rsidR="000046A6" w:rsidRDefault="000046A6">
            <w:pPr>
              <w:spacing w:after="120"/>
              <w:rPr>
                <w:rFonts w:ascii="Times New Roman" w:hAnsi="Times New Roman"/>
              </w:rPr>
            </w:pPr>
            <w:r>
              <w:rPr>
                <w:rFonts w:ascii="Times New Roman" w:hAnsi="Times New Roman"/>
              </w:rPr>
              <w:t>DL: 10.6 Mbps</w:t>
            </w:r>
          </w:p>
          <w:p w14:paraId="3FD78158" w14:textId="77777777" w:rsidR="000046A6" w:rsidRDefault="000046A6">
            <w:pPr>
              <w:spacing w:after="120"/>
              <w:rPr>
                <w:rFonts w:ascii="Times New Roman" w:hAnsi="Times New Roman"/>
              </w:rPr>
            </w:pPr>
            <w:r>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hideMark/>
          </w:tcPr>
          <w:p w14:paraId="4989F365" w14:textId="77777777" w:rsidR="000046A6" w:rsidRDefault="000046A6">
            <w:pPr>
              <w:spacing w:after="120"/>
              <w:rPr>
                <w:rFonts w:ascii="Times New Roman" w:hAnsi="Times New Roman"/>
              </w:rPr>
            </w:pPr>
            <w:r>
              <w:rPr>
                <w:rFonts w:ascii="Times New Roman" w:hAnsi="Times New Roman"/>
              </w:rPr>
              <w:t>DL: 10.2 Mbps</w:t>
            </w:r>
          </w:p>
          <w:p w14:paraId="4C4B4F25" w14:textId="77777777" w:rsidR="000046A6" w:rsidRDefault="000046A6">
            <w:pPr>
              <w:spacing w:after="120"/>
              <w:rPr>
                <w:rFonts w:ascii="Times New Roman" w:hAnsi="Times New Roman"/>
              </w:rPr>
            </w:pPr>
            <w:r>
              <w:rPr>
                <w:rFonts w:ascii="Times New Roman" w:hAnsi="Times New Roman"/>
              </w:rPr>
              <w:t>UL: 10.9 Mbps</w:t>
            </w:r>
          </w:p>
        </w:tc>
      </w:tr>
    </w:tbl>
    <w:p w14:paraId="5C58EC27" w14:textId="77777777" w:rsidR="000046A6" w:rsidRPr="004639D7" w:rsidRDefault="000046A6" w:rsidP="00A81614">
      <w:pPr>
        <w:rPr>
          <w:rFonts w:eastAsiaTheme="minorEastAsia"/>
          <w:lang w:eastAsia="zh-TW"/>
        </w:rPr>
      </w:pPr>
    </w:p>
    <w:p w14:paraId="1748D01D" w14:textId="77777777" w:rsidR="007D0B12" w:rsidRDefault="007D0B12" w:rsidP="007D0B12">
      <w:pPr>
        <w:pStyle w:val="Heading1"/>
      </w:pPr>
      <w:bookmarkStart w:id="4" w:name="_Ref118741646"/>
      <w:r>
        <w:t>RAR PDSCH</w:t>
      </w:r>
      <w:bookmarkEnd w:id="4"/>
    </w:p>
    <w:p w14:paraId="5F64A753" w14:textId="2E93A9CD" w:rsidR="007D0B12" w:rsidRPr="006C0445" w:rsidRDefault="007D0B12" w:rsidP="007D0B12">
      <w:pPr>
        <w:rPr>
          <w:lang w:val="en-GB"/>
        </w:rPr>
      </w:pPr>
      <w:r>
        <w:rPr>
          <w:rFonts w:hint="eastAsia"/>
          <w:lang w:val="en-GB"/>
        </w:rPr>
        <w:t>A</w:t>
      </w:r>
      <w:r>
        <w:rPr>
          <w:lang w:val="en-GB"/>
        </w:rPr>
        <w:t>t RAN1 #11</w:t>
      </w:r>
      <w:r w:rsidR="00D17903">
        <w:rPr>
          <w:lang w:val="en-GB"/>
        </w:rPr>
        <w:t>2</w:t>
      </w:r>
      <w:r>
        <w:rPr>
          <w:lang w:val="en-GB"/>
        </w:rPr>
        <w:t xml:space="preserve"> meeting, the following was agreed for RAR PDSCH scheduling and timeline for Msg3 preparation</w:t>
      </w:r>
      <w:r w:rsidR="00FA6179">
        <w:rPr>
          <w:lang w:val="en-GB"/>
        </w:rPr>
        <w:t xml:space="preserve"> </w:t>
      </w:r>
      <w:r w:rsidR="00FA6179">
        <w:rPr>
          <w:lang w:val="en-GB"/>
        </w:rPr>
        <w:fldChar w:fldCharType="begin"/>
      </w:r>
      <w:r w:rsidR="00FA6179">
        <w:rPr>
          <w:lang w:val="en-GB"/>
        </w:rPr>
        <w:instrText xml:space="preserve"> REF _Ref131794943 \n \h </w:instrText>
      </w:r>
      <w:r w:rsidR="00FA6179">
        <w:rPr>
          <w:lang w:val="en-GB"/>
        </w:rPr>
      </w:r>
      <w:r w:rsidR="00FA6179">
        <w:rPr>
          <w:lang w:val="en-GB"/>
        </w:rPr>
        <w:fldChar w:fldCharType="separate"/>
      </w:r>
      <w:r w:rsidR="00B4589B">
        <w:rPr>
          <w:lang w:val="en-GB"/>
        </w:rPr>
        <w:t>[5]</w:t>
      </w:r>
      <w:r w:rsidR="00FA6179">
        <w:rPr>
          <w:lang w:val="en-GB"/>
        </w:rPr>
        <w:fldChar w:fldCharType="end"/>
      </w:r>
      <w:r>
        <w:rPr>
          <w:lang w:val="en-GB"/>
        </w:rPr>
        <w:t xml:space="preserve">. </w:t>
      </w:r>
    </w:p>
    <w:tbl>
      <w:tblPr>
        <w:tblStyle w:val="TableGrid"/>
        <w:tblW w:w="0" w:type="auto"/>
        <w:tblLook w:val="04A0" w:firstRow="1" w:lastRow="0" w:firstColumn="1" w:lastColumn="0" w:noHBand="0" w:noVBand="1"/>
      </w:tblPr>
      <w:tblGrid>
        <w:gridCol w:w="9631"/>
      </w:tblGrid>
      <w:tr w:rsidR="007D0B12" w:rsidRPr="00A41F37" w14:paraId="5FC9A000" w14:textId="77777777" w:rsidTr="000A7057">
        <w:tc>
          <w:tcPr>
            <w:tcW w:w="9631" w:type="dxa"/>
          </w:tcPr>
          <w:p w14:paraId="334D5262" w14:textId="77777777" w:rsidR="00A41F37" w:rsidRPr="00A41F37" w:rsidRDefault="00A41F37" w:rsidP="00A41F37">
            <w:pPr>
              <w:rPr>
                <w:rFonts w:ascii="Times New Roman" w:hAnsi="Times New Roman"/>
                <w:bCs/>
                <w:highlight w:val="green"/>
                <w:lang w:eastAsia="en-US"/>
              </w:rPr>
            </w:pPr>
            <w:r w:rsidRPr="00A41F37">
              <w:rPr>
                <w:rFonts w:ascii="Times New Roman" w:hAnsi="Times New Roman"/>
                <w:bCs/>
                <w:highlight w:val="green"/>
              </w:rPr>
              <w:t>Agreement</w:t>
            </w:r>
          </w:p>
          <w:p w14:paraId="385E54CA" w14:textId="77777777" w:rsidR="00A41F37" w:rsidRPr="00A41F37" w:rsidRDefault="00A41F37" w:rsidP="00A41F37">
            <w:pPr>
              <w:rPr>
                <w:rFonts w:ascii="Times New Roman" w:hAnsi="Times New Roman"/>
                <w:bCs/>
              </w:rPr>
            </w:pPr>
            <w:r w:rsidRPr="00A41F37">
              <w:rPr>
                <w:rFonts w:ascii="Times New Roman" w:hAnsi="Times New Roman"/>
                <w:bCs/>
              </w:rPr>
              <w:t>For the earlier RAN1 agreement achieved in RAN1#111 as following,</w:t>
            </w:r>
          </w:p>
          <w:p w14:paraId="15E7A566" w14:textId="77777777" w:rsidR="00A41F37" w:rsidRPr="00A41F37" w:rsidRDefault="00A41F37" w:rsidP="00A41F37">
            <w:pPr>
              <w:rPr>
                <w:rFonts w:ascii="Times New Roman" w:hAnsi="Times New Roman"/>
                <w:bCs/>
              </w:rPr>
            </w:pPr>
            <w:r w:rsidRPr="00A41F37">
              <w:rPr>
                <w:rFonts w:ascii="Times New Roman" w:hAnsi="Times New Roman"/>
                <w:bCs/>
              </w:rPr>
              <w:t>For UE BB bandwidth reduction, for RAR (PDSCH) to Rel-18 RedCap UEs, the</w:t>
            </w:r>
            <w:r w:rsidRPr="00A41F37">
              <w:rPr>
                <w:rFonts w:ascii="Times New Roman" w:eastAsia="MS PGothic" w:hAnsi="Times New Roman"/>
                <w:bCs/>
                <w:lang w:eastAsia="ja-JP"/>
              </w:rPr>
              <w:t xml:space="preserve"> scheduling of RAR PDSCH is allowed to be larger than the maximum number of unicast PRBs that the UE can process per slot.</w:t>
            </w:r>
          </w:p>
          <w:p w14:paraId="72C0EFA0" w14:textId="77777777" w:rsidR="00A41F37" w:rsidRPr="00A41F37" w:rsidRDefault="00A41F37" w:rsidP="00A41F37">
            <w:pPr>
              <w:numPr>
                <w:ilvl w:val="0"/>
                <w:numId w:val="25"/>
              </w:numPr>
              <w:tabs>
                <w:tab w:val="left" w:pos="720"/>
              </w:tabs>
              <w:overflowPunct/>
              <w:autoSpaceDE/>
              <w:autoSpaceDN/>
              <w:adjustRightInd/>
              <w:spacing w:after="0"/>
              <w:textAlignment w:val="auto"/>
              <w:rPr>
                <w:rFonts w:ascii="Times New Roman" w:hAnsi="Times New Roman"/>
                <w:bCs/>
                <w:lang w:eastAsia="zh-CN"/>
              </w:rPr>
            </w:pPr>
            <w:r w:rsidRPr="00A41F37">
              <w:rPr>
                <w:rFonts w:ascii="Times New Roman" w:eastAsia="MS PGothic" w:hAnsi="Times New Roman"/>
                <w:bCs/>
                <w:lang w:eastAsia="zh-CN"/>
              </w:rPr>
              <w:lastRenderedPageBreak/>
              <w:t>When the scheduling of RAR PDSCH is within the maximum number of unicast PRBs that the UE can process per slot, the legacy time between RAR reception and Msg3 transmission (not smaller than N</w:t>
            </w:r>
            <w:r w:rsidRPr="00A41F37">
              <w:rPr>
                <w:rFonts w:ascii="Times New Roman" w:eastAsia="MS PGothic" w:hAnsi="Times New Roman"/>
                <w:bCs/>
                <w:vertAlign w:val="subscript"/>
                <w:lang w:eastAsia="zh-CN"/>
              </w:rPr>
              <w:t>T,1</w:t>
            </w:r>
            <w:r w:rsidRPr="00A41F37">
              <w:rPr>
                <w:rFonts w:ascii="Times New Roman" w:eastAsia="MS PGothic" w:hAnsi="Times New Roman"/>
                <w:bCs/>
                <w:lang w:eastAsia="zh-CN"/>
              </w:rPr>
              <w:t xml:space="preserve"> + N</w:t>
            </w:r>
            <w:r w:rsidRPr="00A41F37">
              <w:rPr>
                <w:rFonts w:ascii="Times New Roman" w:eastAsia="MS PGothic" w:hAnsi="Times New Roman"/>
                <w:bCs/>
                <w:vertAlign w:val="subscript"/>
                <w:lang w:eastAsia="zh-CN"/>
              </w:rPr>
              <w:t>T,2</w:t>
            </w:r>
            <w:r w:rsidRPr="00A41F37">
              <w:rPr>
                <w:rFonts w:ascii="Times New Roman" w:eastAsia="MS PGothic" w:hAnsi="Times New Roman"/>
                <w:bCs/>
                <w:lang w:eastAsia="zh-CN"/>
              </w:rPr>
              <w:t xml:space="preserve"> + 0.5 </w:t>
            </w:r>
            <w:proofErr w:type="spellStart"/>
            <w:r w:rsidRPr="00A41F37">
              <w:rPr>
                <w:rFonts w:ascii="Times New Roman" w:eastAsia="MS PGothic" w:hAnsi="Times New Roman"/>
                <w:bCs/>
                <w:lang w:eastAsia="zh-CN"/>
              </w:rPr>
              <w:t>ms</w:t>
            </w:r>
            <w:proofErr w:type="spellEnd"/>
            <w:r w:rsidRPr="00A41F37">
              <w:rPr>
                <w:rFonts w:ascii="Times New Roman" w:eastAsia="MS PGothic" w:hAnsi="Times New Roman"/>
                <w:bCs/>
                <w:lang w:eastAsia="zh-CN"/>
              </w:rPr>
              <w:t>) is applied.</w:t>
            </w:r>
          </w:p>
          <w:p w14:paraId="6EB5C874" w14:textId="77777777" w:rsidR="00A41F37" w:rsidRPr="00A41F37" w:rsidRDefault="00A41F37" w:rsidP="00A41F37">
            <w:pPr>
              <w:numPr>
                <w:ilvl w:val="0"/>
                <w:numId w:val="25"/>
              </w:numPr>
              <w:tabs>
                <w:tab w:val="left" w:pos="720"/>
              </w:tabs>
              <w:overflowPunct/>
              <w:autoSpaceDE/>
              <w:autoSpaceDN/>
              <w:adjustRightInd/>
              <w:spacing w:after="0"/>
              <w:textAlignment w:val="auto"/>
              <w:rPr>
                <w:rFonts w:ascii="Times New Roman" w:hAnsi="Times New Roman"/>
                <w:bCs/>
                <w:lang w:eastAsia="en-US"/>
              </w:rPr>
            </w:pPr>
            <w:r w:rsidRPr="00A41F37">
              <w:rPr>
                <w:rFonts w:ascii="Times New Roman" w:eastAsia="MS PGothic" w:hAnsi="Times New Roman"/>
                <w:bCs/>
                <w:lang w:eastAsia="zh-CN"/>
              </w:rPr>
              <w:t>When the scheduling of RAR PDSCH is larger than the maximum number of unicast PRBs that the UE can process per slot,</w:t>
            </w:r>
          </w:p>
          <w:p w14:paraId="4ED809BE" w14:textId="77777777" w:rsidR="00A41F37" w:rsidRPr="00A41F37" w:rsidRDefault="00A41F37" w:rsidP="00A41F37">
            <w:pPr>
              <w:numPr>
                <w:ilvl w:val="1"/>
                <w:numId w:val="25"/>
              </w:numPr>
              <w:tabs>
                <w:tab w:val="clear" w:pos="1440"/>
              </w:tabs>
              <w:overflowPunct/>
              <w:autoSpaceDE/>
              <w:autoSpaceDN/>
              <w:adjustRightInd/>
              <w:spacing w:after="0"/>
              <w:textAlignment w:val="auto"/>
              <w:rPr>
                <w:rFonts w:ascii="Times New Roman" w:hAnsi="Times New Roman"/>
                <w:bCs/>
              </w:rPr>
            </w:pPr>
            <w:r w:rsidRPr="00A41F37">
              <w:rPr>
                <w:rFonts w:ascii="Times New Roman" w:eastAsia="MS PGothic" w:hAnsi="Times New Roman"/>
                <w:bCs/>
                <w:lang w:eastAsia="ja-JP"/>
              </w:rPr>
              <w:t>The UE receives the RAR and correspondingly transmits Msg3 if the TDRA for Msg3 in UL grant in RAR indicates that the time between RAR reception and Msg3 transmission is NOT smaller than N</w:t>
            </w:r>
            <w:r w:rsidRPr="00A41F37">
              <w:rPr>
                <w:rFonts w:ascii="Times New Roman" w:eastAsia="MS PGothic" w:hAnsi="Times New Roman"/>
                <w:bCs/>
                <w:vertAlign w:val="subscript"/>
                <w:lang w:eastAsia="ja-JP"/>
              </w:rPr>
              <w:t>T,1</w:t>
            </w:r>
            <w:r w:rsidRPr="00A41F37">
              <w:rPr>
                <w:rFonts w:ascii="Times New Roman" w:eastAsia="MS PGothic" w:hAnsi="Times New Roman"/>
                <w:bCs/>
                <w:lang w:eastAsia="ja-JP"/>
              </w:rPr>
              <w:t xml:space="preserve"> + N</w:t>
            </w:r>
            <w:r w:rsidRPr="00A41F37">
              <w:rPr>
                <w:rFonts w:ascii="Times New Roman" w:eastAsia="MS PGothic" w:hAnsi="Times New Roman"/>
                <w:bCs/>
                <w:vertAlign w:val="subscript"/>
                <w:lang w:eastAsia="ja-JP"/>
              </w:rPr>
              <w:t>T,2</w:t>
            </w:r>
            <w:r w:rsidRPr="00A41F37">
              <w:rPr>
                <w:rFonts w:ascii="Times New Roman" w:eastAsia="MS PGothic" w:hAnsi="Times New Roman"/>
                <w:bCs/>
                <w:lang w:eastAsia="ja-JP"/>
              </w:rPr>
              <w:t xml:space="preserve"> + 0.5 + X </w:t>
            </w:r>
            <w:proofErr w:type="spellStart"/>
            <w:r w:rsidRPr="00A41F37">
              <w:rPr>
                <w:rFonts w:ascii="Times New Roman" w:eastAsia="MS PGothic" w:hAnsi="Times New Roman"/>
                <w:bCs/>
                <w:lang w:eastAsia="ja-JP"/>
              </w:rPr>
              <w:t>ms.</w:t>
            </w:r>
            <w:proofErr w:type="spellEnd"/>
          </w:p>
          <w:p w14:paraId="50FAA4C0" w14:textId="77777777" w:rsidR="00A41F37" w:rsidRPr="00A41F37" w:rsidRDefault="00A41F37" w:rsidP="00A41F37">
            <w:pPr>
              <w:numPr>
                <w:ilvl w:val="2"/>
                <w:numId w:val="25"/>
              </w:numPr>
              <w:tabs>
                <w:tab w:val="left" w:pos="2160"/>
              </w:tabs>
              <w:overflowPunct/>
              <w:autoSpaceDE/>
              <w:autoSpaceDN/>
              <w:adjustRightInd/>
              <w:spacing w:after="0"/>
              <w:textAlignment w:val="auto"/>
              <w:rPr>
                <w:rFonts w:ascii="Times New Roman" w:hAnsi="Times New Roman"/>
                <w:bCs/>
                <w:color w:val="000000"/>
              </w:rPr>
            </w:pPr>
            <w:r w:rsidRPr="00A41F37">
              <w:rPr>
                <w:rFonts w:ascii="Times New Roman" w:eastAsia="MS PGothic" w:hAnsi="Times New Roman"/>
                <w:bCs/>
                <w:color w:val="000000"/>
                <w:lang w:eastAsia="ja-JP"/>
              </w:rPr>
              <w:t>FFS: value(s) of X</w:t>
            </w:r>
          </w:p>
          <w:p w14:paraId="3A8F34B7" w14:textId="77777777" w:rsidR="00A41F37" w:rsidRPr="00A41F37" w:rsidRDefault="00A41F37" w:rsidP="00A41F37">
            <w:pPr>
              <w:numPr>
                <w:ilvl w:val="1"/>
                <w:numId w:val="25"/>
              </w:numPr>
              <w:tabs>
                <w:tab w:val="clear" w:pos="1440"/>
                <w:tab w:val="left" w:pos="720"/>
              </w:tabs>
              <w:overflowPunct/>
              <w:autoSpaceDE/>
              <w:autoSpaceDN/>
              <w:adjustRightInd/>
              <w:spacing w:after="0"/>
              <w:textAlignment w:val="auto"/>
              <w:rPr>
                <w:rFonts w:ascii="Times New Roman" w:hAnsi="Times New Roman"/>
                <w:bCs/>
                <w:color w:val="000000"/>
              </w:rPr>
            </w:pPr>
            <w:r w:rsidRPr="00A41F37">
              <w:rPr>
                <w:rFonts w:ascii="Times New Roman" w:eastAsia="MS PGothic" w:hAnsi="Times New Roman"/>
                <w:bCs/>
                <w:color w:val="000000"/>
                <w:lang w:eastAsia="ja-JP"/>
              </w:rPr>
              <w:t>Otherwise, the UE behavior is up to the UE implementation.</w:t>
            </w:r>
          </w:p>
          <w:p w14:paraId="22E61797" w14:textId="77777777" w:rsidR="00A41F37" w:rsidRPr="00A41F37" w:rsidRDefault="00A41F37" w:rsidP="00A41F37">
            <w:pPr>
              <w:numPr>
                <w:ilvl w:val="0"/>
                <w:numId w:val="25"/>
              </w:numPr>
              <w:tabs>
                <w:tab w:val="left" w:pos="720"/>
              </w:tabs>
              <w:overflowPunct/>
              <w:autoSpaceDE/>
              <w:autoSpaceDN/>
              <w:adjustRightInd/>
              <w:spacing w:after="0"/>
              <w:textAlignment w:val="auto"/>
              <w:rPr>
                <w:rFonts w:ascii="Times New Roman" w:eastAsia="MS PGothic" w:hAnsi="Times New Roman"/>
                <w:bCs/>
                <w:color w:val="000000"/>
                <w:lang w:eastAsia="ja-JP"/>
              </w:rPr>
            </w:pPr>
            <w:r w:rsidRPr="00A41F37">
              <w:rPr>
                <w:rFonts w:ascii="Times New Roman" w:eastAsia="DengXian" w:hAnsi="Times New Roman"/>
                <w:bCs/>
                <w:color w:val="000000"/>
                <w:lang w:eastAsia="zh-CN"/>
              </w:rPr>
              <w:t>Note: it does not mean early indication is needed</w:t>
            </w:r>
          </w:p>
          <w:p w14:paraId="7023BDCA" w14:textId="77777777" w:rsidR="00A41F37" w:rsidRPr="00A41F37" w:rsidRDefault="00A41F37" w:rsidP="00A41F37">
            <w:pPr>
              <w:pStyle w:val="ListParagraph"/>
              <w:numPr>
                <w:ilvl w:val="0"/>
                <w:numId w:val="25"/>
              </w:numPr>
              <w:tabs>
                <w:tab w:val="left" w:pos="720"/>
              </w:tabs>
              <w:ind w:firstLineChars="0"/>
              <w:contextualSpacing/>
              <w:rPr>
                <w:rFonts w:ascii="Times New Roman" w:eastAsia="MS PGothic" w:hAnsi="Times New Roman"/>
                <w:bCs/>
                <w:color w:val="000000"/>
                <w:szCs w:val="22"/>
                <w:lang w:eastAsia="x-none"/>
              </w:rPr>
            </w:pPr>
            <w:r w:rsidRPr="00A41F37">
              <w:rPr>
                <w:rFonts w:ascii="Times New Roman" w:eastAsia="DengXian" w:hAnsi="Times New Roman"/>
                <w:bCs/>
                <w:color w:val="000000"/>
                <w:szCs w:val="22"/>
                <w:lang w:eastAsia="zh-CN"/>
              </w:rPr>
              <w:t>Note: it will not be used as example for unicast PDSCH</w:t>
            </w:r>
          </w:p>
          <w:p w14:paraId="2634E898" w14:textId="77777777" w:rsidR="00A41F37" w:rsidRPr="00A41F37" w:rsidRDefault="00A41F37" w:rsidP="00A41F37">
            <w:pPr>
              <w:tabs>
                <w:tab w:val="left" w:pos="720"/>
              </w:tabs>
              <w:rPr>
                <w:rFonts w:ascii="Times New Roman" w:eastAsia="DengXian" w:hAnsi="Times New Roman"/>
                <w:bCs/>
                <w:color w:val="000000"/>
                <w:szCs w:val="24"/>
                <w:lang w:eastAsia="zh-CN"/>
              </w:rPr>
            </w:pPr>
          </w:p>
          <w:p w14:paraId="56CBCC95" w14:textId="77777777" w:rsidR="00A41F37" w:rsidRPr="00A41F37" w:rsidRDefault="00A41F37" w:rsidP="00A41F37">
            <w:pPr>
              <w:tabs>
                <w:tab w:val="left" w:pos="720"/>
              </w:tabs>
              <w:rPr>
                <w:rFonts w:ascii="Times New Roman" w:eastAsia="Batang" w:hAnsi="Times New Roman"/>
                <w:bCs/>
                <w:color w:val="000000"/>
                <w:lang w:eastAsia="en-US"/>
              </w:rPr>
            </w:pPr>
            <w:r w:rsidRPr="00A41F37">
              <w:rPr>
                <w:rFonts w:ascii="Times New Roman" w:eastAsia="DengXian" w:hAnsi="Times New Roman"/>
                <w:bCs/>
                <w:color w:val="000000"/>
                <w:lang w:eastAsia="zh-CN"/>
              </w:rPr>
              <w:t>For the “FFS: value(s) of X”</w:t>
            </w:r>
          </w:p>
          <w:p w14:paraId="63746743" w14:textId="77777777" w:rsidR="00A41F37" w:rsidRPr="00A41F37" w:rsidRDefault="00A41F37" w:rsidP="00A41F37">
            <w:pPr>
              <w:numPr>
                <w:ilvl w:val="0"/>
                <w:numId w:val="25"/>
              </w:numPr>
              <w:tabs>
                <w:tab w:val="left" w:pos="720"/>
              </w:tabs>
              <w:overflowPunct/>
              <w:autoSpaceDE/>
              <w:autoSpaceDN/>
              <w:adjustRightInd/>
              <w:spacing w:after="0"/>
              <w:textAlignment w:val="auto"/>
              <w:rPr>
                <w:rFonts w:ascii="Times New Roman" w:hAnsi="Times New Roman"/>
                <w:bCs/>
                <w:color w:val="000000"/>
              </w:rPr>
            </w:pPr>
            <w:r w:rsidRPr="00A41F37">
              <w:rPr>
                <w:rFonts w:ascii="Times New Roman" w:eastAsia="MS PGothic" w:hAnsi="Times New Roman"/>
                <w:bCs/>
                <w:color w:val="000000"/>
                <w:lang w:eastAsia="ja-JP"/>
              </w:rPr>
              <w:t xml:space="preserve">X = [0.5/0.25 or 1/0.5 or 2/1] </w:t>
            </w:r>
            <w:proofErr w:type="spellStart"/>
            <w:r w:rsidRPr="00A41F37">
              <w:rPr>
                <w:rFonts w:ascii="Times New Roman" w:eastAsia="MS PGothic" w:hAnsi="Times New Roman"/>
                <w:bCs/>
                <w:color w:val="000000"/>
                <w:lang w:eastAsia="ja-JP"/>
              </w:rPr>
              <w:t>ms</w:t>
            </w:r>
            <w:proofErr w:type="spellEnd"/>
            <w:r w:rsidRPr="00A41F37">
              <w:rPr>
                <w:rFonts w:ascii="Times New Roman" w:eastAsia="MS PGothic" w:hAnsi="Times New Roman"/>
                <w:bCs/>
                <w:color w:val="000000"/>
                <w:lang w:eastAsia="ja-JP"/>
              </w:rPr>
              <w:t xml:space="preserve"> for 15/30kHz SCS</w:t>
            </w:r>
          </w:p>
          <w:p w14:paraId="03AA6E34" w14:textId="77777777" w:rsidR="00A41F37" w:rsidRPr="00A41F37" w:rsidRDefault="00A41F37" w:rsidP="00A41F37">
            <w:pPr>
              <w:numPr>
                <w:ilvl w:val="0"/>
                <w:numId w:val="25"/>
              </w:numPr>
              <w:tabs>
                <w:tab w:val="left" w:pos="720"/>
              </w:tabs>
              <w:overflowPunct/>
              <w:autoSpaceDE/>
              <w:autoSpaceDN/>
              <w:adjustRightInd/>
              <w:spacing w:after="0"/>
              <w:textAlignment w:val="auto"/>
              <w:rPr>
                <w:rFonts w:ascii="Times New Roman" w:hAnsi="Times New Roman"/>
                <w:bCs/>
                <w:color w:val="000000"/>
              </w:rPr>
            </w:pPr>
            <w:r w:rsidRPr="00A41F37">
              <w:rPr>
                <w:rFonts w:ascii="Times New Roman" w:eastAsia="DengXian" w:hAnsi="Times New Roman"/>
                <w:bCs/>
                <w:color w:val="000000"/>
                <w:lang w:eastAsia="zh-CN"/>
              </w:rPr>
              <w:t xml:space="preserve">Note: Single Value pair for X is to </w:t>
            </w:r>
            <w:proofErr w:type="gramStart"/>
            <w:r w:rsidRPr="00A41F37">
              <w:rPr>
                <w:rFonts w:ascii="Times New Roman" w:eastAsia="DengXian" w:hAnsi="Times New Roman"/>
                <w:bCs/>
                <w:color w:val="000000"/>
                <w:lang w:eastAsia="zh-CN"/>
              </w:rPr>
              <w:t>selected</w:t>
            </w:r>
            <w:proofErr w:type="gramEnd"/>
            <w:r w:rsidRPr="00A41F37">
              <w:rPr>
                <w:rFonts w:ascii="Times New Roman" w:eastAsia="DengXian" w:hAnsi="Times New Roman"/>
                <w:bCs/>
                <w:color w:val="000000"/>
                <w:lang w:eastAsia="zh-CN"/>
              </w:rPr>
              <w:t xml:space="preserve"> for SCSs</w:t>
            </w:r>
          </w:p>
          <w:p w14:paraId="73DC26CE" w14:textId="77777777" w:rsidR="007D0B12" w:rsidRPr="00A41F37" w:rsidRDefault="007D0B12" w:rsidP="000A7057">
            <w:pPr>
              <w:shd w:val="clear" w:color="auto" w:fill="FFFFFF"/>
              <w:overflowPunct/>
              <w:autoSpaceDE/>
              <w:autoSpaceDN/>
              <w:adjustRightInd/>
              <w:spacing w:after="0" w:line="231" w:lineRule="atLeast"/>
              <w:jc w:val="both"/>
              <w:textAlignment w:val="auto"/>
              <w:rPr>
                <w:rFonts w:ascii="Times New Roman" w:eastAsia="Microsoft YaHei UI" w:hAnsi="Times New Roman"/>
                <w:bCs/>
                <w:color w:val="000000"/>
                <w:lang w:eastAsia="zh-CN"/>
              </w:rPr>
            </w:pPr>
          </w:p>
        </w:tc>
      </w:tr>
    </w:tbl>
    <w:p w14:paraId="550C00E2" w14:textId="681C80FA" w:rsidR="007D0B12" w:rsidRDefault="007D0B12" w:rsidP="007D0B12">
      <w:pPr>
        <w:rPr>
          <w:rFonts w:eastAsiaTheme="minorEastAsia"/>
          <w:lang w:eastAsia="zh-TW"/>
        </w:rPr>
      </w:pPr>
    </w:p>
    <w:p w14:paraId="288CD6CE" w14:textId="1AAFF361" w:rsidR="00D83E51" w:rsidRDefault="00D83E51" w:rsidP="007D0B12">
      <w:pPr>
        <w:rPr>
          <w:rFonts w:eastAsiaTheme="minorEastAsia"/>
          <w:lang w:eastAsia="zh-TW"/>
        </w:rPr>
      </w:pPr>
      <w:r>
        <w:rPr>
          <w:rFonts w:eastAsiaTheme="minorEastAsia" w:hint="eastAsia"/>
          <w:lang w:eastAsia="zh-TW"/>
        </w:rPr>
        <w:t>F</w:t>
      </w:r>
      <w:r>
        <w:rPr>
          <w:rFonts w:eastAsiaTheme="minorEastAsia"/>
          <w:lang w:eastAsia="zh-TW"/>
        </w:rPr>
        <w:t>urthermore, the numbers of PRBs that UE can process per slot (or per hop if applicable) are agreed as follows</w:t>
      </w:r>
      <w:r w:rsidR="00FA6179">
        <w:rPr>
          <w:rFonts w:eastAsiaTheme="minorEastAsia"/>
          <w:lang w:eastAsia="zh-TW"/>
        </w:rPr>
        <w:t xml:space="preserve"> </w:t>
      </w:r>
      <w:r w:rsidR="00FA6179">
        <w:rPr>
          <w:rFonts w:eastAsiaTheme="minorEastAsia"/>
          <w:lang w:eastAsia="zh-TW"/>
        </w:rPr>
        <w:fldChar w:fldCharType="begin"/>
      </w:r>
      <w:r w:rsidR="00FA6179">
        <w:rPr>
          <w:rFonts w:eastAsiaTheme="minorEastAsia"/>
          <w:lang w:eastAsia="zh-TW"/>
        </w:rPr>
        <w:instrText xml:space="preserve"> REF _Ref131794943 \n \h </w:instrText>
      </w:r>
      <w:r w:rsidR="00FA6179">
        <w:rPr>
          <w:rFonts w:eastAsiaTheme="minorEastAsia"/>
          <w:lang w:eastAsia="zh-TW"/>
        </w:rPr>
      </w:r>
      <w:r w:rsidR="00FA6179">
        <w:rPr>
          <w:rFonts w:eastAsiaTheme="minorEastAsia"/>
          <w:lang w:eastAsia="zh-TW"/>
        </w:rPr>
        <w:fldChar w:fldCharType="separate"/>
      </w:r>
      <w:r w:rsidR="00B4589B">
        <w:rPr>
          <w:rFonts w:eastAsiaTheme="minorEastAsia"/>
          <w:lang w:eastAsia="zh-TW"/>
        </w:rPr>
        <w:t>[5]</w:t>
      </w:r>
      <w:r w:rsidR="00FA6179">
        <w:rPr>
          <w:rFonts w:eastAsiaTheme="minorEastAsia"/>
          <w:lang w:eastAsia="zh-TW"/>
        </w:rPr>
        <w:fldChar w:fldCharType="end"/>
      </w:r>
      <w:r>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D83E51" w:rsidRPr="00D83E51" w14:paraId="3C526275" w14:textId="77777777" w:rsidTr="00D83E51">
        <w:tc>
          <w:tcPr>
            <w:tcW w:w="9631" w:type="dxa"/>
          </w:tcPr>
          <w:p w14:paraId="4D553922" w14:textId="77777777" w:rsidR="00D83E51" w:rsidRPr="00D83E51" w:rsidRDefault="00D83E51" w:rsidP="00D83E51">
            <w:pPr>
              <w:rPr>
                <w:rFonts w:ascii="Times New Roman" w:eastAsia="DengXian" w:hAnsi="Times New Roman"/>
                <w:szCs w:val="22"/>
                <w:highlight w:val="green"/>
                <w:lang w:eastAsia="zh-CN"/>
              </w:rPr>
            </w:pPr>
            <w:r w:rsidRPr="00D83E51">
              <w:rPr>
                <w:rFonts w:ascii="Times New Roman" w:eastAsia="DengXian" w:hAnsi="Times New Roman"/>
                <w:szCs w:val="22"/>
                <w:highlight w:val="green"/>
                <w:lang w:eastAsia="zh-CN"/>
              </w:rPr>
              <w:t>Agreement</w:t>
            </w:r>
          </w:p>
          <w:p w14:paraId="597DA983" w14:textId="77777777" w:rsidR="00D83E51" w:rsidRPr="00D83E51" w:rsidRDefault="00D83E51" w:rsidP="00D83E51">
            <w:pPr>
              <w:rPr>
                <w:rFonts w:ascii="Times New Roman" w:eastAsia="Batang" w:hAnsi="Times New Roman"/>
                <w:szCs w:val="24"/>
                <w:lang w:eastAsia="en-US"/>
              </w:rPr>
            </w:pPr>
            <w:r w:rsidRPr="00D83E51">
              <w:rPr>
                <w:rFonts w:ascii="Times New Roman" w:hAnsi="Times New Roman"/>
              </w:rPr>
              <w:t>For UE BB bandwidth reduction, for PUSCH, select the following option for the maximum number of PRBs that the UE can transmit per slot or per hop, if applicable:</w:t>
            </w:r>
          </w:p>
          <w:p w14:paraId="44DCF077" w14:textId="77777777" w:rsidR="00D83E51" w:rsidRPr="00D83E51" w:rsidRDefault="00D83E51" w:rsidP="00D83E51">
            <w:pPr>
              <w:numPr>
                <w:ilvl w:val="0"/>
                <w:numId w:val="25"/>
              </w:numPr>
              <w:tabs>
                <w:tab w:val="left" w:pos="720"/>
              </w:tabs>
              <w:overflowPunct/>
              <w:autoSpaceDE/>
              <w:autoSpaceDN/>
              <w:adjustRightInd/>
              <w:spacing w:after="0"/>
              <w:textAlignment w:val="auto"/>
              <w:rPr>
                <w:rFonts w:ascii="Times New Roman" w:eastAsia="DengXian" w:hAnsi="Times New Roman"/>
                <w:lang w:eastAsia="zh-CN"/>
              </w:rPr>
            </w:pPr>
            <w:r w:rsidRPr="00D83E51">
              <w:rPr>
                <w:rFonts w:ascii="Times New Roman" w:eastAsia="DengXian" w:hAnsi="Times New Roman"/>
                <w:lang w:eastAsia="zh-CN"/>
              </w:rPr>
              <w:t>Option 3: 25 PRBs for 15 kHz SCS and 12 PRBs for 30 kHz SCS</w:t>
            </w:r>
          </w:p>
          <w:p w14:paraId="6B01D1F4" w14:textId="77777777" w:rsidR="00D83E51" w:rsidRPr="00D83E51" w:rsidRDefault="00D83E51" w:rsidP="00D83E51">
            <w:pPr>
              <w:rPr>
                <w:rFonts w:ascii="Times New Roman" w:eastAsia="Batang" w:hAnsi="Times New Roman"/>
                <w:lang w:eastAsia="en-US"/>
              </w:rPr>
            </w:pPr>
            <w:r w:rsidRPr="00D83E51">
              <w:rPr>
                <w:rFonts w:ascii="Times New Roman" w:hAnsi="Times New Roman"/>
              </w:rPr>
              <w:t>For UE BB bandwidth reduction, for PDSCH (for both unicast and broadcast), select the following option for the maximum number of PRBs that the UE can process per slot:</w:t>
            </w:r>
          </w:p>
          <w:p w14:paraId="3FE07DD8" w14:textId="77777777" w:rsidR="00D83E51" w:rsidRPr="00D83E51" w:rsidRDefault="00D83E51" w:rsidP="00D83E51">
            <w:pPr>
              <w:numPr>
                <w:ilvl w:val="0"/>
                <w:numId w:val="25"/>
              </w:numPr>
              <w:tabs>
                <w:tab w:val="left" w:pos="720"/>
              </w:tabs>
              <w:overflowPunct/>
              <w:autoSpaceDE/>
              <w:autoSpaceDN/>
              <w:adjustRightInd/>
              <w:spacing w:after="0"/>
              <w:textAlignment w:val="auto"/>
              <w:rPr>
                <w:rFonts w:ascii="Times New Roman" w:eastAsia="DengXian" w:hAnsi="Times New Roman"/>
                <w:lang w:eastAsia="zh-CN"/>
              </w:rPr>
            </w:pPr>
            <w:r w:rsidRPr="00D83E51">
              <w:rPr>
                <w:rFonts w:ascii="Times New Roman" w:eastAsia="DengXian" w:hAnsi="Times New Roman"/>
                <w:lang w:eastAsia="zh-CN"/>
              </w:rPr>
              <w:t>Option 3: 25 PRBs for 15 kHz SCS and 12 PRBs for 30 kHz SCS</w:t>
            </w:r>
          </w:p>
          <w:p w14:paraId="013A8023" w14:textId="03894440" w:rsidR="00D83E51" w:rsidRPr="00D83E51" w:rsidRDefault="00D83E51" w:rsidP="007D0B12">
            <w:pPr>
              <w:rPr>
                <w:rFonts w:ascii="Times New Roman" w:eastAsia="DengXian" w:hAnsi="Times New Roman"/>
                <w:lang w:eastAsia="zh-CN"/>
              </w:rPr>
            </w:pPr>
            <w:r w:rsidRPr="00D83E51">
              <w:rPr>
                <w:rFonts w:ascii="Times New Roman" w:eastAsia="DengXian" w:hAnsi="Times New Roman"/>
                <w:lang w:eastAsia="zh-CN"/>
              </w:rPr>
              <w:t>Note: No intention to change the RAN4 RF specifications about maximum transmission PRB number</w:t>
            </w:r>
          </w:p>
        </w:tc>
      </w:tr>
    </w:tbl>
    <w:p w14:paraId="2F4BC7E1" w14:textId="2CC3CD9E" w:rsidR="00D83E51" w:rsidRDefault="00D83E51" w:rsidP="007D0B12">
      <w:pPr>
        <w:rPr>
          <w:rFonts w:eastAsiaTheme="minorEastAsia"/>
          <w:lang w:eastAsia="zh-TW"/>
        </w:rPr>
      </w:pPr>
    </w:p>
    <w:p w14:paraId="2266414C" w14:textId="2469A468" w:rsidR="00BA73D2" w:rsidRPr="00BA73D2" w:rsidRDefault="00BA73D2" w:rsidP="00BA73D2">
      <w:pPr>
        <w:rPr>
          <w:rFonts w:eastAsiaTheme="minorEastAsia"/>
          <w:lang w:eastAsia="zh-TW"/>
        </w:rPr>
      </w:pPr>
      <w:r>
        <w:rPr>
          <w:rFonts w:eastAsiaTheme="minorEastAsia"/>
          <w:lang w:eastAsia="zh-TW"/>
        </w:rPr>
        <w:t>As agreed, the</w:t>
      </w:r>
      <w:r w:rsidRPr="00BA73D2">
        <w:rPr>
          <w:rFonts w:eastAsiaTheme="minorEastAsia"/>
          <w:lang w:eastAsia="zh-TW"/>
        </w:rPr>
        <w:t xml:space="preserve"> processing capability </w:t>
      </w:r>
      <w:r>
        <w:rPr>
          <w:rFonts w:eastAsiaTheme="minorEastAsia"/>
          <w:lang w:eastAsia="zh-TW"/>
        </w:rPr>
        <w:t xml:space="preserve">of a Rel-18 eRedCap is limited to </w:t>
      </w:r>
      <w:r w:rsidRPr="00BA73D2">
        <w:rPr>
          <w:rFonts w:eastAsiaTheme="minorEastAsia"/>
          <w:lang w:eastAsia="zh-TW"/>
        </w:rPr>
        <w:t xml:space="preserve">25 PRBs and 12 PRBs with 15kHz SCS and 30kHz SCS, respectively. In our view, the X values can be determined in a very simple way. For example, if we agree eRedCap can only process 25 PRBs in SCS=15kHz, then X is 0 when RAR &lt;= 25 PRBs, X is 1 when 25PRBs &lt; RAR &lt;= 50PRBs, and so on. For different SCSs, the values of X are determined by the number of PRBs, say N, allocated for RAR PDSCH as follows: </w:t>
      </w:r>
    </w:p>
    <w:p w14:paraId="0C0D1CA0" w14:textId="77777777" w:rsidR="00BA73D2" w:rsidRPr="00BA73D2" w:rsidRDefault="00BA73D2" w:rsidP="00BA73D2">
      <w:pPr>
        <w:pStyle w:val="ListParagraph"/>
        <w:numPr>
          <w:ilvl w:val="0"/>
          <w:numId w:val="26"/>
        </w:numPr>
        <w:ind w:firstLineChars="0"/>
        <w:rPr>
          <w:rFonts w:eastAsiaTheme="minorEastAsia"/>
          <w:sz w:val="20"/>
          <w:szCs w:val="20"/>
          <w:lang w:eastAsia="zh-TW"/>
        </w:rPr>
      </w:pPr>
      <w:r w:rsidRPr="00BA73D2">
        <w:rPr>
          <w:rFonts w:eastAsiaTheme="minorEastAsia"/>
          <w:sz w:val="20"/>
          <w:szCs w:val="20"/>
          <w:lang w:eastAsia="zh-TW"/>
        </w:rPr>
        <w:t xml:space="preserve">For 15kHz SCS, </w:t>
      </w:r>
    </w:p>
    <w:p w14:paraId="06D01470"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X=0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N&lt;=25;</w:t>
      </w:r>
    </w:p>
    <w:p w14:paraId="5BAEAA52"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X=1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25&lt;N&lt;=50;</w:t>
      </w:r>
    </w:p>
    <w:p w14:paraId="7E3BE258"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X=2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50&lt;N&lt;=75;</w:t>
      </w:r>
    </w:p>
    <w:p w14:paraId="3B59BAA0"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X=3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75&lt;N&lt;=100;</w:t>
      </w:r>
    </w:p>
    <w:p w14:paraId="1966DF15" w14:textId="5992478F"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X=4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100&lt;N.</w:t>
      </w:r>
    </w:p>
    <w:p w14:paraId="1EC1523D" w14:textId="77777777" w:rsidR="00BA73D2" w:rsidRPr="00BA73D2" w:rsidRDefault="00BA73D2" w:rsidP="00BA73D2">
      <w:pPr>
        <w:pStyle w:val="ListParagraph"/>
        <w:numPr>
          <w:ilvl w:val="0"/>
          <w:numId w:val="26"/>
        </w:numPr>
        <w:ind w:firstLineChars="0"/>
        <w:rPr>
          <w:rFonts w:eastAsiaTheme="minorEastAsia"/>
          <w:sz w:val="20"/>
          <w:szCs w:val="20"/>
          <w:lang w:eastAsia="zh-TW"/>
        </w:rPr>
      </w:pPr>
      <w:r w:rsidRPr="00BA73D2">
        <w:rPr>
          <w:rFonts w:eastAsiaTheme="minorEastAsia"/>
          <w:sz w:val="20"/>
          <w:szCs w:val="20"/>
          <w:lang w:eastAsia="zh-TW"/>
        </w:rPr>
        <w:t xml:space="preserve">For 30kHz SCS, </w:t>
      </w:r>
    </w:p>
    <w:p w14:paraId="0F334377"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 = 0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N &lt;= 12;</w:t>
      </w:r>
    </w:p>
    <w:p w14:paraId="76E20F1F"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 = 0.5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12&lt;N&lt;=24; </w:t>
      </w:r>
    </w:p>
    <w:p w14:paraId="6C3888ED"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 = 1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24&lt;N&lt;=36; </w:t>
      </w:r>
    </w:p>
    <w:p w14:paraId="0F4280F1" w14:textId="77777777"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 = 1.5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36&lt;N&lt;=48;</w:t>
      </w:r>
    </w:p>
    <w:p w14:paraId="6EB3E9D5" w14:textId="5C53142D" w:rsidR="00BA73D2" w:rsidRPr="00BA73D2" w:rsidRDefault="00BA73D2" w:rsidP="00BA73D2">
      <w:pPr>
        <w:pStyle w:val="ListParagraph"/>
        <w:numPr>
          <w:ilvl w:val="1"/>
          <w:numId w:val="26"/>
        </w:numPr>
        <w:ind w:firstLineChars="0"/>
        <w:rPr>
          <w:rFonts w:eastAsiaTheme="minorEastAsia"/>
          <w:sz w:val="20"/>
          <w:szCs w:val="20"/>
          <w:lang w:eastAsia="zh-TW"/>
        </w:rPr>
      </w:pPr>
      <w:r w:rsidRPr="00BA73D2">
        <w:rPr>
          <w:rFonts w:eastAsiaTheme="minorEastAsia"/>
          <w:sz w:val="20"/>
          <w:szCs w:val="20"/>
          <w:lang w:eastAsia="zh-TW"/>
        </w:rPr>
        <w:t xml:space="preserve">X = 2 </w:t>
      </w:r>
      <w:proofErr w:type="spellStart"/>
      <w:r w:rsidRPr="00BA73D2">
        <w:rPr>
          <w:rFonts w:eastAsiaTheme="minorEastAsia"/>
          <w:sz w:val="20"/>
          <w:szCs w:val="20"/>
          <w:lang w:eastAsia="zh-TW"/>
        </w:rPr>
        <w:t>ms</w:t>
      </w:r>
      <w:proofErr w:type="spellEnd"/>
      <w:r w:rsidRPr="00BA73D2">
        <w:rPr>
          <w:rFonts w:eastAsiaTheme="minorEastAsia"/>
          <w:sz w:val="20"/>
          <w:szCs w:val="20"/>
          <w:lang w:eastAsia="zh-TW"/>
        </w:rPr>
        <w:t xml:space="preserve"> if 48&lt;N. </w:t>
      </w:r>
    </w:p>
    <w:p w14:paraId="1CDA1FE8" w14:textId="77777777" w:rsidR="00BA73D2" w:rsidRPr="00BA73D2" w:rsidRDefault="00BA73D2" w:rsidP="007D0B12">
      <w:pPr>
        <w:rPr>
          <w:rFonts w:eastAsiaTheme="minorEastAsia"/>
          <w:lang w:eastAsia="zh-TW"/>
        </w:rPr>
      </w:pPr>
    </w:p>
    <w:p w14:paraId="27842B5A" w14:textId="5E55D4BD" w:rsidR="00E961E2" w:rsidRDefault="00E961E2" w:rsidP="007D0B12">
      <w:pPr>
        <w:rPr>
          <w:rFonts w:eastAsiaTheme="minorEastAsia"/>
          <w:lang w:eastAsia="zh-TW"/>
        </w:rPr>
      </w:pPr>
      <w:r>
        <w:rPr>
          <w:rFonts w:eastAsiaTheme="minorEastAsia" w:hint="eastAsia"/>
          <w:lang w:eastAsia="zh-TW"/>
        </w:rPr>
        <w:t>T</w:t>
      </w:r>
      <w:r>
        <w:rPr>
          <w:rFonts w:eastAsiaTheme="minorEastAsia"/>
          <w:lang w:eastAsia="zh-TW"/>
        </w:rPr>
        <w:t xml:space="preserve">here is an apparent inconsistency between these two agreements. </w:t>
      </w:r>
      <w:r w:rsidR="00BA73D2">
        <w:rPr>
          <w:rFonts w:eastAsiaTheme="minorEastAsia"/>
          <w:lang w:eastAsia="zh-TW"/>
        </w:rPr>
        <w:t>Majority wanted a single value for a given SCS. T</w:t>
      </w:r>
      <w:r w:rsidR="007955C0">
        <w:rPr>
          <w:rFonts w:eastAsiaTheme="minorEastAsia"/>
          <w:lang w:eastAsia="zh-TW"/>
        </w:rPr>
        <w:t>o make progress</w:t>
      </w:r>
      <w:r w:rsidR="00BB024B">
        <w:rPr>
          <w:rFonts w:eastAsiaTheme="minorEastAsia"/>
          <w:lang w:eastAsia="zh-TW"/>
        </w:rPr>
        <w:t xml:space="preserve">, we </w:t>
      </w:r>
      <w:r w:rsidR="00D37000">
        <w:rPr>
          <w:rFonts w:eastAsiaTheme="minorEastAsia"/>
          <w:lang w:eastAsia="zh-TW"/>
        </w:rPr>
        <w:t xml:space="preserve">can compromise to </w:t>
      </w:r>
      <w:r w:rsidR="007955C0">
        <w:rPr>
          <w:rFonts w:eastAsiaTheme="minorEastAsia"/>
          <w:lang w:eastAsia="zh-TW"/>
        </w:rPr>
        <w:t>X=2 and 1 msec for 15 and 30 kHz SCS, respectively</w:t>
      </w:r>
      <w:r w:rsidR="00BA73D2">
        <w:rPr>
          <w:rFonts w:eastAsiaTheme="minorEastAsia"/>
          <w:lang w:eastAsia="zh-TW"/>
        </w:rPr>
        <w:t xml:space="preserve">, which are regarded as average values of our proposed values for different scenarios in the above. </w:t>
      </w:r>
    </w:p>
    <w:p w14:paraId="00FDB1DA" w14:textId="08A641F0" w:rsidR="00055A7E" w:rsidRPr="00CA2449" w:rsidRDefault="00D37000" w:rsidP="00CA2449">
      <w:pPr>
        <w:pStyle w:val="Caption"/>
      </w:pPr>
      <w:bookmarkStart w:id="5" w:name="_Ref131794791"/>
      <w:bookmarkStart w:id="6" w:name="_Ref131795722"/>
      <w:r>
        <w:t xml:space="preserve">Proposal </w:t>
      </w:r>
      <w:r w:rsidR="00F442EF">
        <w:fldChar w:fldCharType="begin"/>
      </w:r>
      <w:r w:rsidR="00F442EF">
        <w:instrText xml:space="preserve"> SEQ Proposal \* ARABIC </w:instrText>
      </w:r>
      <w:r w:rsidR="00F442EF">
        <w:fldChar w:fldCharType="separate"/>
      </w:r>
      <w:r w:rsidR="00B4589B">
        <w:rPr>
          <w:noProof/>
        </w:rPr>
        <w:t>2</w:t>
      </w:r>
      <w:r w:rsidR="00F442EF">
        <w:rPr>
          <w:noProof/>
        </w:rPr>
        <w:fldChar w:fldCharType="end"/>
      </w:r>
      <w:bookmarkEnd w:id="5"/>
      <w:r>
        <w:t xml:space="preserve">: </w:t>
      </w:r>
      <w:r w:rsidR="00EF25DF">
        <w:t xml:space="preserve">For the additional processing time </w:t>
      </w:r>
      <w:r w:rsidR="00841F76">
        <w:t>for RAR PDSCSH</w:t>
      </w:r>
      <w:r w:rsidR="00EF25DF">
        <w:t>,  X is 2 msec for 15kHz SCS and X is 1 msec for 30 kHz SCS.</w:t>
      </w:r>
      <w:bookmarkEnd w:id="6"/>
      <w:r w:rsidR="00EF25DF">
        <w:t xml:space="preserve"> </w:t>
      </w:r>
    </w:p>
    <w:p w14:paraId="1F9CA84D" w14:textId="7150D125" w:rsidR="00055A7E" w:rsidRDefault="00CD20C5" w:rsidP="00055A7E">
      <w:pPr>
        <w:pStyle w:val="Heading1"/>
      </w:pPr>
      <w:r>
        <w:lastRenderedPageBreak/>
        <w:t>Simultaneous reception</w:t>
      </w:r>
    </w:p>
    <w:p w14:paraId="6DC1E752" w14:textId="44AC1399" w:rsidR="007D0B12" w:rsidRDefault="006F2F50" w:rsidP="00736291">
      <w:pPr>
        <w:rPr>
          <w:rFonts w:eastAsiaTheme="minorEastAsia"/>
          <w:lang w:eastAsia="zh-TW"/>
        </w:rPr>
      </w:pPr>
      <w:r>
        <w:rPr>
          <w:rFonts w:eastAsiaTheme="minorEastAsia" w:hint="eastAsia"/>
          <w:lang w:eastAsia="zh-TW"/>
        </w:rPr>
        <w:t>O</w:t>
      </w:r>
      <w:r>
        <w:rPr>
          <w:rFonts w:eastAsiaTheme="minorEastAsia"/>
          <w:lang w:eastAsia="zh-TW"/>
        </w:rPr>
        <w:t>n simultaneous reception, we have made the following conclusion at RAN1 #112</w:t>
      </w:r>
      <w:r w:rsidR="00FA6179">
        <w:rPr>
          <w:rFonts w:eastAsiaTheme="minorEastAsia"/>
          <w:lang w:eastAsia="zh-TW"/>
        </w:rPr>
        <w:t xml:space="preserve"> </w:t>
      </w:r>
      <w:r w:rsidR="00FA6179">
        <w:rPr>
          <w:rFonts w:eastAsiaTheme="minorEastAsia"/>
          <w:lang w:eastAsia="zh-TW"/>
        </w:rPr>
        <w:fldChar w:fldCharType="begin"/>
      </w:r>
      <w:r w:rsidR="00FA6179">
        <w:rPr>
          <w:rFonts w:eastAsiaTheme="minorEastAsia"/>
          <w:lang w:eastAsia="zh-TW"/>
        </w:rPr>
        <w:instrText xml:space="preserve"> REF _Ref131794943 \n \h </w:instrText>
      </w:r>
      <w:r w:rsidR="00FA6179">
        <w:rPr>
          <w:rFonts w:eastAsiaTheme="minorEastAsia"/>
          <w:lang w:eastAsia="zh-TW"/>
        </w:rPr>
      </w:r>
      <w:r w:rsidR="00FA6179">
        <w:rPr>
          <w:rFonts w:eastAsiaTheme="minorEastAsia"/>
          <w:lang w:eastAsia="zh-TW"/>
        </w:rPr>
        <w:fldChar w:fldCharType="separate"/>
      </w:r>
      <w:r w:rsidR="00B4589B">
        <w:rPr>
          <w:rFonts w:eastAsiaTheme="minorEastAsia"/>
          <w:lang w:eastAsia="zh-TW"/>
        </w:rPr>
        <w:t>[5]</w:t>
      </w:r>
      <w:r w:rsidR="00FA6179">
        <w:rPr>
          <w:rFonts w:eastAsiaTheme="minorEastAsia"/>
          <w:lang w:eastAsia="zh-TW"/>
        </w:rPr>
        <w:fldChar w:fldCharType="end"/>
      </w:r>
      <w:r>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6F2F50" w14:paraId="410C96D1" w14:textId="77777777" w:rsidTr="006F2F50">
        <w:tc>
          <w:tcPr>
            <w:tcW w:w="9631" w:type="dxa"/>
          </w:tcPr>
          <w:p w14:paraId="42647D1B" w14:textId="77777777" w:rsidR="006F2F50" w:rsidRDefault="006F2F50" w:rsidP="006F2F50">
            <w:pPr>
              <w:rPr>
                <w:lang w:eastAsia="en-US"/>
              </w:rPr>
            </w:pPr>
            <w:r>
              <w:t>Conclusion:</w:t>
            </w:r>
          </w:p>
          <w:p w14:paraId="60373582" w14:textId="51293B59" w:rsidR="006F2F50" w:rsidRPr="006F2F50" w:rsidRDefault="006F2F50" w:rsidP="00736291">
            <w:r>
              <w:rPr>
                <w:rFonts w:eastAsia="Microsoft YaHei UI"/>
                <w:lang w:eastAsia="zh-CN"/>
              </w:rPr>
              <w:t>For UE BB complexity reduction, there</w:t>
            </w:r>
            <w:r>
              <w:t xml:space="preserve"> is no need to relax the requirements on simultaneous reception of two broadcast PDSCH transmissions for SIB1/OSI/paging/RAR.</w:t>
            </w:r>
          </w:p>
        </w:tc>
      </w:tr>
    </w:tbl>
    <w:p w14:paraId="570357DC" w14:textId="77777777" w:rsidR="006F2F50" w:rsidRDefault="006F2F50" w:rsidP="00736291">
      <w:pPr>
        <w:rPr>
          <w:rFonts w:eastAsiaTheme="minorEastAsia"/>
          <w:lang w:eastAsia="zh-TW"/>
        </w:rPr>
      </w:pPr>
    </w:p>
    <w:p w14:paraId="3206B0AC" w14:textId="6AB6A0A9" w:rsidR="00692059" w:rsidRDefault="00FD4742" w:rsidP="00736291">
      <w:pPr>
        <w:rPr>
          <w:rFonts w:eastAsiaTheme="minorEastAsia"/>
          <w:lang w:eastAsia="zh-TW"/>
        </w:rPr>
      </w:pPr>
      <w:r>
        <w:rPr>
          <w:rFonts w:eastAsiaTheme="minorEastAsia"/>
          <w:lang w:eastAsia="zh-TW"/>
        </w:rPr>
        <w:t>The current specification says the following about simultaneous decoding of two PDSCHs in RRC_IDLE and RRC_INACTIVE modes</w:t>
      </w:r>
      <w:r w:rsidR="007702F1">
        <w:rPr>
          <w:rFonts w:eastAsiaTheme="minorEastAsia"/>
          <w:lang w:eastAsia="zh-TW"/>
        </w:rPr>
        <w:t xml:space="preserve"> </w:t>
      </w:r>
      <w:r w:rsidR="007702F1">
        <w:rPr>
          <w:rFonts w:eastAsiaTheme="minorEastAsia"/>
          <w:lang w:eastAsia="zh-TW"/>
        </w:rPr>
        <w:fldChar w:fldCharType="begin"/>
      </w:r>
      <w:r w:rsidR="007702F1">
        <w:rPr>
          <w:rFonts w:eastAsiaTheme="minorEastAsia"/>
          <w:lang w:eastAsia="zh-TW"/>
        </w:rPr>
        <w:instrText xml:space="preserve"> REF _Ref131795275 \n \h </w:instrText>
      </w:r>
      <w:r w:rsidR="007702F1">
        <w:rPr>
          <w:rFonts w:eastAsiaTheme="minorEastAsia"/>
          <w:lang w:eastAsia="zh-TW"/>
        </w:rPr>
      </w:r>
      <w:r w:rsidR="007702F1">
        <w:rPr>
          <w:rFonts w:eastAsiaTheme="minorEastAsia"/>
          <w:lang w:eastAsia="zh-TW"/>
        </w:rPr>
        <w:fldChar w:fldCharType="separate"/>
      </w:r>
      <w:r w:rsidR="00B4589B">
        <w:rPr>
          <w:rFonts w:eastAsiaTheme="minorEastAsia"/>
          <w:lang w:eastAsia="zh-TW"/>
        </w:rPr>
        <w:t>[6]</w:t>
      </w:r>
      <w:r w:rsidR="007702F1">
        <w:rPr>
          <w:rFonts w:eastAsiaTheme="minorEastAsia"/>
          <w:lang w:eastAsia="zh-TW"/>
        </w:rPr>
        <w:fldChar w:fldCharType="end"/>
      </w:r>
      <w:r>
        <w:rPr>
          <w:rFonts w:eastAsiaTheme="minorEastAsia"/>
          <w:lang w:eastAsia="zh-TW"/>
        </w:rPr>
        <w:t>.</w:t>
      </w:r>
    </w:p>
    <w:tbl>
      <w:tblPr>
        <w:tblStyle w:val="TableGrid"/>
        <w:tblW w:w="0" w:type="auto"/>
        <w:tblLook w:val="04A0" w:firstRow="1" w:lastRow="0" w:firstColumn="1" w:lastColumn="0" w:noHBand="0" w:noVBand="1"/>
      </w:tblPr>
      <w:tblGrid>
        <w:gridCol w:w="9631"/>
      </w:tblGrid>
      <w:tr w:rsidR="002C0B3D" w14:paraId="1A677196" w14:textId="77777777" w:rsidTr="002C0B3D">
        <w:tc>
          <w:tcPr>
            <w:tcW w:w="9631" w:type="dxa"/>
          </w:tcPr>
          <w:p w14:paraId="17184DA5" w14:textId="51E1686A" w:rsidR="002C0B3D" w:rsidRDefault="002C0B3D" w:rsidP="00736291">
            <w:pPr>
              <w:rPr>
                <w:rFonts w:eastAsiaTheme="minorEastAsia"/>
                <w:lang w:eastAsia="zh-TW"/>
              </w:rPr>
            </w:pPr>
            <w:r>
              <w:rPr>
                <w:color w:val="000000"/>
                <w:kern w:val="2"/>
                <w:lang w:eastAsia="zh-CN"/>
              </w:rPr>
              <w:t xml:space="preserve">The UE in RRC_IDLE and RRC_INACTIVE modes shall be able to </w:t>
            </w:r>
            <w:r w:rsidRPr="00402BC5">
              <w:rPr>
                <w:b/>
                <w:bCs/>
                <w:color w:val="000000"/>
                <w:kern w:val="2"/>
                <w:lang w:eastAsia="zh-CN"/>
              </w:rPr>
              <w:t>decode</w:t>
            </w:r>
            <w:r>
              <w:rPr>
                <w:color w:val="000000"/>
                <w:kern w:val="2"/>
                <w:lang w:eastAsia="zh-CN"/>
              </w:rPr>
              <w:t xml:space="preserve"> two PDSCHs each scheduled with SI-RNTI, P-RNTI, RA-RNTI or TC-RNTI, with the two PDSCHs partially or fully overlapping in time in non-overlapping PRBs.</w:t>
            </w:r>
          </w:p>
        </w:tc>
      </w:tr>
    </w:tbl>
    <w:p w14:paraId="14A04BA2" w14:textId="040160D3" w:rsidR="002C0B3D" w:rsidRDefault="002C0B3D" w:rsidP="00736291">
      <w:pPr>
        <w:rPr>
          <w:rFonts w:eastAsiaTheme="minorEastAsia"/>
          <w:lang w:eastAsia="zh-TW"/>
        </w:rPr>
      </w:pPr>
    </w:p>
    <w:p w14:paraId="43EC319B" w14:textId="2316E696" w:rsidR="00B410DC" w:rsidRDefault="00B410DC" w:rsidP="00736291">
      <w:pPr>
        <w:rPr>
          <w:rFonts w:eastAsiaTheme="minorEastAsia"/>
          <w:lang w:eastAsia="zh-TW"/>
        </w:rPr>
      </w:pPr>
      <w:r>
        <w:rPr>
          <w:rFonts w:eastAsiaTheme="minorEastAsia" w:hint="eastAsia"/>
          <w:lang w:eastAsia="zh-TW"/>
        </w:rPr>
        <w:t>F</w:t>
      </w:r>
      <w:r>
        <w:rPr>
          <w:rFonts w:eastAsiaTheme="minorEastAsia"/>
          <w:lang w:eastAsia="zh-TW"/>
        </w:rPr>
        <w:t xml:space="preserve">or RRC_CONNECTED mode, the following specification </w:t>
      </w:r>
      <w:r w:rsidR="0064695D">
        <w:rPr>
          <w:rFonts w:eastAsiaTheme="minorEastAsia"/>
          <w:lang w:eastAsia="zh-TW"/>
        </w:rPr>
        <w:t xml:space="preserve">in </w:t>
      </w:r>
      <w:r w:rsidR="0064695D">
        <w:rPr>
          <w:rFonts w:eastAsiaTheme="minorEastAsia"/>
          <w:lang w:eastAsia="zh-TW"/>
        </w:rPr>
        <w:fldChar w:fldCharType="begin"/>
      </w:r>
      <w:r w:rsidR="0064695D">
        <w:rPr>
          <w:rFonts w:eastAsiaTheme="minorEastAsia"/>
          <w:lang w:eastAsia="zh-TW"/>
        </w:rPr>
        <w:instrText xml:space="preserve"> REF _Ref131795275 \n \h </w:instrText>
      </w:r>
      <w:r w:rsidR="0064695D">
        <w:rPr>
          <w:rFonts w:eastAsiaTheme="minorEastAsia"/>
          <w:lang w:eastAsia="zh-TW"/>
        </w:rPr>
      </w:r>
      <w:r w:rsidR="0064695D">
        <w:rPr>
          <w:rFonts w:eastAsiaTheme="minorEastAsia"/>
          <w:lang w:eastAsia="zh-TW"/>
        </w:rPr>
        <w:fldChar w:fldCharType="separate"/>
      </w:r>
      <w:r w:rsidR="00B4589B">
        <w:rPr>
          <w:rFonts w:eastAsiaTheme="minorEastAsia"/>
          <w:lang w:eastAsia="zh-TW"/>
        </w:rPr>
        <w:t>[6]</w:t>
      </w:r>
      <w:r w:rsidR="0064695D">
        <w:rPr>
          <w:rFonts w:eastAsiaTheme="minorEastAsia"/>
          <w:lang w:eastAsia="zh-TW"/>
        </w:rPr>
        <w:fldChar w:fldCharType="end"/>
      </w:r>
      <w:r w:rsidR="0064695D">
        <w:rPr>
          <w:rFonts w:eastAsiaTheme="minorEastAsia"/>
          <w:lang w:eastAsia="zh-TW"/>
        </w:rPr>
        <w:t xml:space="preserve"> </w:t>
      </w:r>
      <w:r>
        <w:rPr>
          <w:rFonts w:eastAsiaTheme="minorEastAsia"/>
          <w:lang w:eastAsia="zh-TW"/>
        </w:rPr>
        <w:t xml:space="preserve">implies that PDSCH with RA-RNTI or MSGB-RNTI (in other words, RACH) should be prioritized over unicast PDSCH. </w:t>
      </w:r>
    </w:p>
    <w:tbl>
      <w:tblPr>
        <w:tblStyle w:val="TableGrid"/>
        <w:tblW w:w="0" w:type="auto"/>
        <w:tblLook w:val="04A0" w:firstRow="1" w:lastRow="0" w:firstColumn="1" w:lastColumn="0" w:noHBand="0" w:noVBand="1"/>
      </w:tblPr>
      <w:tblGrid>
        <w:gridCol w:w="9631"/>
      </w:tblGrid>
      <w:tr w:rsidR="00692059" w14:paraId="5BAACDBF" w14:textId="77777777" w:rsidTr="00692059">
        <w:tc>
          <w:tcPr>
            <w:tcW w:w="9631" w:type="dxa"/>
          </w:tcPr>
          <w:p w14:paraId="495BA3E1" w14:textId="28EE1D29" w:rsidR="00692059" w:rsidRPr="002C0B3D" w:rsidRDefault="00692059" w:rsidP="00692059">
            <w:pPr>
              <w:rPr>
                <w:rFonts w:eastAsia="SimSun"/>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tc>
      </w:tr>
    </w:tbl>
    <w:p w14:paraId="4F860602" w14:textId="1D79FE8E" w:rsidR="0059100F" w:rsidRPr="0059100F" w:rsidRDefault="0059100F" w:rsidP="00E21E09">
      <w:pPr>
        <w:pStyle w:val="Caption"/>
        <w:rPr>
          <w:b w:val="0"/>
          <w:bCs/>
        </w:rPr>
      </w:pPr>
      <w:r>
        <w:rPr>
          <w:b w:val="0"/>
          <w:bCs/>
        </w:rPr>
        <w:t xml:space="preserve">Similar to legacy operation, </w:t>
      </w:r>
      <w:r w:rsidRPr="0059100F">
        <w:rPr>
          <w:b w:val="0"/>
          <w:bCs/>
        </w:rPr>
        <w:t>eRedCap UE should prioritize the processing of PDSCH scheduled with RA-RNTI or MSGB-RNTI if the PDSCH overlaps in time with another PDSCH with C-RNTI, MSC-C-RNTI, G-RNTI for multicast or broadcast, MCCH-RNTI, G-CS-RNTI or CS-RNTI.</w:t>
      </w:r>
    </w:p>
    <w:p w14:paraId="5FD43E99" w14:textId="0A31FF0B" w:rsidR="00E21E09" w:rsidRDefault="00E21E09" w:rsidP="00E21E09">
      <w:pPr>
        <w:pStyle w:val="Caption"/>
      </w:pPr>
      <w:bookmarkStart w:id="7" w:name="_Ref131795729"/>
      <w:r>
        <w:t xml:space="preserve">Proposal </w:t>
      </w:r>
      <w:r w:rsidR="00F442EF">
        <w:fldChar w:fldCharType="begin"/>
      </w:r>
      <w:r w:rsidR="00F442EF">
        <w:instrText xml:space="preserve"> SEQ Proposal \* ARABIC </w:instrText>
      </w:r>
      <w:r w:rsidR="00F442EF">
        <w:fldChar w:fldCharType="separate"/>
      </w:r>
      <w:r w:rsidR="00B4589B">
        <w:rPr>
          <w:noProof/>
        </w:rPr>
        <w:t>3</w:t>
      </w:r>
      <w:r w:rsidR="00F442EF">
        <w:rPr>
          <w:noProof/>
        </w:rPr>
        <w:fldChar w:fldCharType="end"/>
      </w:r>
      <w:r>
        <w:t xml:space="preserve">: </w:t>
      </w:r>
      <w:r w:rsidR="006054DC">
        <w:t xml:space="preserve">If </w:t>
      </w:r>
      <w:r w:rsidR="00800F13">
        <w:t xml:space="preserve">a </w:t>
      </w:r>
      <w:r w:rsidR="006054DC">
        <w:t xml:space="preserve">PDSCH scheduled with RA-RNTI or MSGB-RNTI is not larger than 5MHz, </w:t>
      </w:r>
      <w:r>
        <w:t>eRedCap UE is not expected to decode a PDSCH with C-RNTI, MSC-C-RNTI, G-RNTI for multicast or broadcast, MCCH-RNTI, G-CS-RNTI or CS-RNTI in the same slot</w:t>
      </w:r>
      <w:r w:rsidR="00556B5F">
        <w:t xml:space="preserve"> </w:t>
      </w:r>
      <w:r w:rsidR="00800F13">
        <w:t xml:space="preserve">if the two PDSCHs partially or fully overlap in time. </w:t>
      </w:r>
      <w:bookmarkEnd w:id="7"/>
    </w:p>
    <w:p w14:paraId="630E9E5C" w14:textId="0A16DEF4" w:rsidR="003244DF" w:rsidRPr="003244DF" w:rsidRDefault="003244DF" w:rsidP="00D70BF5">
      <w:pPr>
        <w:pStyle w:val="Caption"/>
        <w:rPr>
          <w:b w:val="0"/>
          <w:bCs/>
        </w:rPr>
      </w:pPr>
      <w:r>
        <w:rPr>
          <w:b w:val="0"/>
          <w:bCs/>
        </w:rPr>
        <w:t xml:space="preserve">Moreover, if a received PDSCH with RA-RNTI or MSGB-RNTI is larger than 5MHz, the additional processing time of X msec should be allowed. </w:t>
      </w:r>
      <w:r w:rsidR="00A41423">
        <w:rPr>
          <w:b w:val="0"/>
          <w:bCs/>
        </w:rPr>
        <w:t>Following</w:t>
      </w:r>
      <w:r w:rsidR="00A41423" w:rsidRPr="00A41423">
        <w:rPr>
          <w:b w:val="0"/>
          <w:bCs/>
        </w:rPr>
        <w:t xml:space="preserve"> </w:t>
      </w:r>
      <w:r w:rsidR="00A41423" w:rsidRPr="00A41423">
        <w:rPr>
          <w:b w:val="0"/>
          <w:bCs/>
        </w:rPr>
        <w:fldChar w:fldCharType="begin"/>
      </w:r>
      <w:r w:rsidR="00A41423" w:rsidRPr="00A41423">
        <w:rPr>
          <w:b w:val="0"/>
          <w:bCs/>
        </w:rPr>
        <w:instrText xml:space="preserve"> REF _Ref131794791 \h </w:instrText>
      </w:r>
      <w:r w:rsidR="00A41423">
        <w:rPr>
          <w:b w:val="0"/>
          <w:bCs/>
        </w:rPr>
        <w:instrText xml:space="preserve"> \* MERGEFORMAT </w:instrText>
      </w:r>
      <w:r w:rsidR="00A41423" w:rsidRPr="00A41423">
        <w:rPr>
          <w:b w:val="0"/>
          <w:bCs/>
        </w:rPr>
      </w:r>
      <w:r w:rsidR="00A41423" w:rsidRPr="00A41423">
        <w:rPr>
          <w:b w:val="0"/>
          <w:bCs/>
        </w:rPr>
        <w:fldChar w:fldCharType="separate"/>
      </w:r>
      <w:r w:rsidR="00B4589B" w:rsidRPr="00B4589B">
        <w:rPr>
          <w:b w:val="0"/>
          <w:bCs/>
        </w:rPr>
        <w:t xml:space="preserve">Proposal </w:t>
      </w:r>
      <w:r w:rsidR="00B4589B" w:rsidRPr="00B4589B">
        <w:rPr>
          <w:b w:val="0"/>
          <w:bCs/>
          <w:noProof/>
        </w:rPr>
        <w:t>2</w:t>
      </w:r>
      <w:r w:rsidR="00A41423" w:rsidRPr="00A41423">
        <w:rPr>
          <w:b w:val="0"/>
          <w:bCs/>
        </w:rPr>
        <w:fldChar w:fldCharType="end"/>
      </w:r>
      <w:r w:rsidR="00A41423" w:rsidRPr="00A41423">
        <w:rPr>
          <w:b w:val="0"/>
          <w:bCs/>
        </w:rPr>
        <w:t xml:space="preserve">, X </w:t>
      </w:r>
      <w:r w:rsidR="00A41423">
        <w:rPr>
          <w:b w:val="0"/>
          <w:bCs/>
        </w:rPr>
        <w:t xml:space="preserve">is 2 msec in 15kHz SCS and 1 msec in 30kHz SCS. </w:t>
      </w:r>
      <w:r>
        <w:rPr>
          <w:b w:val="0"/>
          <w:bCs/>
        </w:rPr>
        <w:t xml:space="preserve">Before UE completes the decoding of this PDSCH with RA-RNTI or MSGB-RNTI, </w:t>
      </w:r>
      <w:r w:rsidR="0051117E">
        <w:rPr>
          <w:b w:val="0"/>
          <w:bCs/>
        </w:rPr>
        <w:t xml:space="preserve">UE is not expected to decode another PDSCH. </w:t>
      </w:r>
    </w:p>
    <w:p w14:paraId="083C2BFF" w14:textId="0513CD8B" w:rsidR="00D70BF5" w:rsidRPr="00692059" w:rsidRDefault="00D70BF5" w:rsidP="00D70BF5">
      <w:pPr>
        <w:pStyle w:val="Caption"/>
        <w:rPr>
          <w:rFonts w:eastAsiaTheme="minorEastAsia"/>
          <w:lang w:eastAsia="zh-TW"/>
        </w:rPr>
      </w:pPr>
      <w:bookmarkStart w:id="8" w:name="_Ref131795757"/>
      <w:r>
        <w:t xml:space="preserve">Proposal </w:t>
      </w:r>
      <w:fldSimple w:instr=" SEQ Proposal \* ARABIC ">
        <w:r w:rsidR="00B4589B">
          <w:rPr>
            <w:noProof/>
          </w:rPr>
          <w:t>4</w:t>
        </w:r>
      </w:fldSimple>
      <w:r>
        <w:t>: If PDSCH scheduled with RA-RNTI or MSGB-RNTI is larger than 5MHz, eRedCap UE is not expected to decode a</w:t>
      </w:r>
      <w:r w:rsidR="00A97F72">
        <w:t>nother</w:t>
      </w:r>
      <w:r>
        <w:t xml:space="preserve"> PDSCH</w:t>
      </w:r>
      <w:r w:rsidR="00A97F72">
        <w:t xml:space="preserve"> </w:t>
      </w:r>
      <w:r>
        <w:t xml:space="preserve">in the same slot or in the following </w:t>
      </w:r>
      <w:r w:rsidR="001055D6">
        <w:t>[2]</w:t>
      </w:r>
      <w:r>
        <w:t xml:space="preserve"> slots.</w:t>
      </w:r>
      <w:bookmarkEnd w:id="8"/>
      <w:r>
        <w:t xml:space="preserve"> </w:t>
      </w:r>
    </w:p>
    <w:p w14:paraId="6877A167" w14:textId="2C2B1003" w:rsidR="00692059" w:rsidRDefault="00692059" w:rsidP="00736291">
      <w:pPr>
        <w:rPr>
          <w:rFonts w:eastAsiaTheme="minorEastAsia"/>
          <w:lang w:eastAsia="zh-TW"/>
        </w:rPr>
      </w:pPr>
    </w:p>
    <w:p w14:paraId="0B1208C7" w14:textId="3924DF6F" w:rsidR="00005D22" w:rsidRPr="00D70BF5" w:rsidRDefault="00005D22" w:rsidP="00736291">
      <w:pPr>
        <w:rPr>
          <w:rFonts w:eastAsiaTheme="minorEastAsia"/>
          <w:lang w:eastAsia="zh-TW"/>
        </w:rPr>
      </w:pPr>
      <w:r>
        <w:rPr>
          <w:rFonts w:eastAsiaTheme="minorEastAsia" w:hint="eastAsia"/>
          <w:lang w:eastAsia="zh-TW"/>
        </w:rPr>
        <w:t>A</w:t>
      </w:r>
      <w:r>
        <w:rPr>
          <w:rFonts w:eastAsiaTheme="minorEastAsia"/>
          <w:lang w:eastAsia="zh-TW"/>
        </w:rPr>
        <w:t xml:space="preserve">s to the simultaneous reception and decoding of a unicast PDSCH and a PDSCH with SI-RNTI, </w:t>
      </w:r>
      <w:r w:rsidR="008750C4">
        <w:rPr>
          <w:rFonts w:eastAsiaTheme="minorEastAsia"/>
          <w:lang w:eastAsia="zh-TW"/>
        </w:rPr>
        <w:t xml:space="preserve">the current NR specification says the following in </w:t>
      </w:r>
      <w:r w:rsidR="008750C4">
        <w:rPr>
          <w:rFonts w:eastAsiaTheme="minorEastAsia"/>
          <w:lang w:eastAsia="zh-TW"/>
        </w:rPr>
        <w:fldChar w:fldCharType="begin"/>
      </w:r>
      <w:r w:rsidR="008750C4">
        <w:rPr>
          <w:rFonts w:eastAsiaTheme="minorEastAsia"/>
          <w:lang w:eastAsia="zh-TW"/>
        </w:rPr>
        <w:instrText xml:space="preserve"> REF _Ref131795275 \n \h </w:instrText>
      </w:r>
      <w:r w:rsidR="008750C4">
        <w:rPr>
          <w:rFonts w:eastAsiaTheme="minorEastAsia"/>
          <w:lang w:eastAsia="zh-TW"/>
        </w:rPr>
      </w:r>
      <w:r w:rsidR="008750C4">
        <w:rPr>
          <w:rFonts w:eastAsiaTheme="minorEastAsia"/>
          <w:lang w:eastAsia="zh-TW"/>
        </w:rPr>
        <w:fldChar w:fldCharType="separate"/>
      </w:r>
      <w:r w:rsidR="00B4589B">
        <w:rPr>
          <w:rFonts w:eastAsiaTheme="minorEastAsia"/>
          <w:lang w:eastAsia="zh-TW"/>
        </w:rPr>
        <w:t>[6]</w:t>
      </w:r>
      <w:r w:rsidR="008750C4">
        <w:rPr>
          <w:rFonts w:eastAsiaTheme="minorEastAsia"/>
          <w:lang w:eastAsia="zh-TW"/>
        </w:rPr>
        <w:fldChar w:fldCharType="end"/>
      </w:r>
      <w:r w:rsidR="008750C4">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2C0B3D" w14:paraId="18A2C283" w14:textId="77777777" w:rsidTr="002C0B3D">
        <w:tc>
          <w:tcPr>
            <w:tcW w:w="9631" w:type="dxa"/>
          </w:tcPr>
          <w:p w14:paraId="370CC9BF" w14:textId="77777777" w:rsidR="002C0B3D" w:rsidRPr="00146651" w:rsidRDefault="002C0B3D" w:rsidP="002C0B3D">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0A47A09" w14:textId="77777777" w:rsidR="002C0B3D" w:rsidRPr="00146651" w:rsidRDefault="002C0B3D" w:rsidP="002C0B3D">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1D80E20" w14:textId="40EA4FFC" w:rsidR="002C0B3D" w:rsidRDefault="002C0B3D" w:rsidP="002C0B3D">
            <w:pPr>
              <w:rPr>
                <w:rFonts w:eastAsiaTheme="minorEastAsia"/>
                <w:lang w:eastAsia="zh-TW"/>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p>
        </w:tc>
      </w:tr>
    </w:tbl>
    <w:p w14:paraId="02FAE263" w14:textId="77777777" w:rsidR="00D33840" w:rsidRDefault="00D33840" w:rsidP="00736291">
      <w:pPr>
        <w:rPr>
          <w:rFonts w:eastAsiaTheme="minorEastAsia"/>
          <w:lang w:eastAsia="zh-TW"/>
        </w:rPr>
      </w:pPr>
    </w:p>
    <w:p w14:paraId="1089110C" w14:textId="699AE4BE" w:rsidR="002C0B3D" w:rsidRDefault="00D33840" w:rsidP="00736291">
      <w:pPr>
        <w:rPr>
          <w:rFonts w:eastAsiaTheme="minorEastAsia"/>
          <w:lang w:eastAsia="zh-TW"/>
        </w:rPr>
      </w:pPr>
      <w:r>
        <w:rPr>
          <w:rFonts w:eastAsiaTheme="minorEastAsia" w:hint="eastAsia"/>
          <w:lang w:eastAsia="zh-TW"/>
        </w:rPr>
        <w:t>S</w:t>
      </w:r>
      <w:r>
        <w:rPr>
          <w:rFonts w:eastAsiaTheme="minorEastAsia"/>
          <w:lang w:eastAsia="zh-TW"/>
        </w:rPr>
        <w:t xml:space="preserve">ince we assume PDSCH with SI-RNTI is often larger than 5MHz, </w:t>
      </w:r>
      <w:r w:rsidR="002B78C0">
        <w:rPr>
          <w:rFonts w:eastAsiaTheme="minorEastAsia"/>
          <w:lang w:eastAsia="zh-TW"/>
        </w:rPr>
        <w:t xml:space="preserve">we don’t need to complicate the discussion by separating several cases. </w:t>
      </w:r>
      <w:r w:rsidR="001E24F3">
        <w:rPr>
          <w:rFonts w:eastAsiaTheme="minorEastAsia"/>
          <w:lang w:eastAsia="zh-TW"/>
        </w:rPr>
        <w:t xml:space="preserve">Because there is an ACK/NACK response required for a unicast PDSCH, we think eRedCap UE should prioritize the processing of a unicast PDSCH when it is in the same slot of a PDSCH with SI-RNTI. </w:t>
      </w:r>
    </w:p>
    <w:p w14:paraId="5A86B37A" w14:textId="05A17E85" w:rsidR="001637DE" w:rsidRDefault="001637DE" w:rsidP="001637DE">
      <w:pPr>
        <w:pStyle w:val="Caption"/>
        <w:rPr>
          <w:rFonts w:eastAsiaTheme="minorEastAsia"/>
          <w:lang w:eastAsia="zh-TW"/>
        </w:rPr>
      </w:pPr>
      <w:bookmarkStart w:id="9" w:name="_Ref131795765"/>
      <w:r>
        <w:lastRenderedPageBreak/>
        <w:t xml:space="preserve">Proposal </w:t>
      </w:r>
      <w:r w:rsidR="00F442EF">
        <w:fldChar w:fldCharType="begin"/>
      </w:r>
      <w:r w:rsidR="00F442EF">
        <w:instrText xml:space="preserve"> SEQ Proposal \* ARABIC </w:instrText>
      </w:r>
      <w:r w:rsidR="00F442EF">
        <w:fldChar w:fldCharType="separate"/>
      </w:r>
      <w:r w:rsidR="00B4589B">
        <w:rPr>
          <w:noProof/>
        </w:rPr>
        <w:t>5</w:t>
      </w:r>
      <w:r w:rsidR="00F442EF">
        <w:rPr>
          <w:noProof/>
        </w:rPr>
        <w:fldChar w:fldCharType="end"/>
      </w:r>
      <w:r>
        <w:t xml:space="preserve">: </w:t>
      </w:r>
      <w:r w:rsidR="009A3435">
        <w:t xml:space="preserve">eRedCap UE prioritizes the processing of a unicast PDSCH </w:t>
      </w:r>
      <w:r w:rsidR="00B71D63">
        <w:t xml:space="preserve">if there is a PDSCH </w:t>
      </w:r>
      <w:r w:rsidR="009A3435">
        <w:t>with SI-RNTI</w:t>
      </w:r>
      <w:r w:rsidR="00B71D63">
        <w:t xml:space="preserve"> in the same slot.</w:t>
      </w:r>
      <w:bookmarkEnd w:id="9"/>
      <w:r w:rsidR="00B71D63">
        <w:t xml:space="preserve"> </w:t>
      </w:r>
      <w:r w:rsidR="009A3435">
        <w:t xml:space="preserve"> </w:t>
      </w:r>
    </w:p>
    <w:p w14:paraId="686D956F" w14:textId="2EE81FD7" w:rsidR="000D1CA7" w:rsidRDefault="000D1CA7" w:rsidP="000D1CA7">
      <w:pPr>
        <w:pStyle w:val="Heading1"/>
      </w:pPr>
      <w:r>
        <w:t xml:space="preserve">Peak </w:t>
      </w:r>
      <w:r w:rsidR="00430B38">
        <w:t>d</w:t>
      </w:r>
      <w:r>
        <w:t>at</w:t>
      </w:r>
      <w:r w:rsidR="00430B38">
        <w:t>a</w:t>
      </w:r>
      <w:r>
        <w:t xml:space="preserve"> </w:t>
      </w:r>
      <w:r w:rsidR="00430B38">
        <w:t>r</w:t>
      </w:r>
      <w:r>
        <w:t xml:space="preserve">ate </w:t>
      </w:r>
      <w:r w:rsidR="00430B38">
        <w:t>reduction</w:t>
      </w:r>
    </w:p>
    <w:p w14:paraId="03978FA0" w14:textId="7B6450D2" w:rsidR="000D1CA7" w:rsidRDefault="00430B38" w:rsidP="00736291">
      <w:pPr>
        <w:rPr>
          <w:rFonts w:eastAsiaTheme="minorEastAsia"/>
          <w:lang w:eastAsia="zh-TW"/>
        </w:rPr>
      </w:pPr>
      <w:r>
        <w:rPr>
          <w:rFonts w:eastAsiaTheme="minorEastAsia" w:hint="eastAsia"/>
          <w:lang w:eastAsia="zh-TW"/>
        </w:rPr>
        <w:t>A</w:t>
      </w:r>
      <w:r>
        <w:rPr>
          <w:rFonts w:eastAsiaTheme="minorEastAsia"/>
          <w:lang w:eastAsia="zh-TW"/>
        </w:rPr>
        <w:t xml:space="preserve">greements related to peak rate reduction </w:t>
      </w:r>
      <w:r w:rsidR="00CF0CB7">
        <w:rPr>
          <w:rFonts w:eastAsiaTheme="minorEastAsia"/>
          <w:lang w:eastAsia="zh-TW"/>
        </w:rPr>
        <w:t>are listed below for reference</w:t>
      </w:r>
      <w:r w:rsidR="00D828C7">
        <w:rPr>
          <w:rFonts w:eastAsiaTheme="minorEastAsia"/>
          <w:lang w:eastAsia="zh-TW"/>
        </w:rPr>
        <w:t xml:space="preserve"> and can be found in </w:t>
      </w:r>
      <w:r w:rsidR="005B5DC6">
        <w:rPr>
          <w:rFonts w:eastAsiaTheme="minorEastAsia"/>
          <w:lang w:eastAsia="zh-TW"/>
        </w:rPr>
        <w:fldChar w:fldCharType="begin"/>
      </w:r>
      <w:r w:rsidR="005B5DC6">
        <w:rPr>
          <w:rFonts w:eastAsiaTheme="minorEastAsia"/>
          <w:lang w:eastAsia="zh-TW"/>
        </w:rPr>
        <w:instrText xml:space="preserve"> REF _Ref131794943 \n \h </w:instrText>
      </w:r>
      <w:r w:rsidR="005B5DC6">
        <w:rPr>
          <w:rFonts w:eastAsiaTheme="minorEastAsia"/>
          <w:lang w:eastAsia="zh-TW"/>
        </w:rPr>
      </w:r>
      <w:r w:rsidR="005B5DC6">
        <w:rPr>
          <w:rFonts w:eastAsiaTheme="minorEastAsia"/>
          <w:lang w:eastAsia="zh-TW"/>
        </w:rPr>
        <w:fldChar w:fldCharType="separate"/>
      </w:r>
      <w:r w:rsidR="00B4589B">
        <w:rPr>
          <w:rFonts w:eastAsiaTheme="minorEastAsia"/>
          <w:lang w:eastAsia="zh-TW"/>
        </w:rPr>
        <w:t>[5]</w:t>
      </w:r>
      <w:r w:rsidR="005B5DC6">
        <w:rPr>
          <w:rFonts w:eastAsiaTheme="minorEastAsia"/>
          <w:lang w:eastAsia="zh-TW"/>
        </w:rPr>
        <w:fldChar w:fldCharType="end"/>
      </w:r>
      <w:r w:rsidR="00CF0CB7">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CF0CB7" w:rsidRPr="00AB1083" w14:paraId="75BF9F66" w14:textId="77777777" w:rsidTr="00CF0CB7">
        <w:tc>
          <w:tcPr>
            <w:tcW w:w="9631" w:type="dxa"/>
          </w:tcPr>
          <w:p w14:paraId="576839B9" w14:textId="77777777" w:rsidR="00DB306D" w:rsidRPr="00AB1083" w:rsidRDefault="00DB306D" w:rsidP="00DB306D">
            <w:pPr>
              <w:rPr>
                <w:rFonts w:ascii="Times New Roman" w:hAnsi="Times New Roman"/>
                <w:lang w:eastAsia="en-US"/>
              </w:rPr>
            </w:pPr>
            <w:r w:rsidRPr="00AB1083">
              <w:rPr>
                <w:rFonts w:ascii="Times New Roman" w:hAnsi="Times New Roman"/>
                <w:highlight w:val="green"/>
              </w:rPr>
              <w:t>Agreement:</w:t>
            </w:r>
          </w:p>
          <w:p w14:paraId="547B5F93" w14:textId="77777777" w:rsidR="00DB306D" w:rsidRPr="00AB1083" w:rsidRDefault="00DB306D" w:rsidP="00DB306D">
            <w:pPr>
              <w:numPr>
                <w:ilvl w:val="0"/>
                <w:numId w:val="27"/>
              </w:numPr>
              <w:overflowPunct/>
              <w:autoSpaceDE/>
              <w:autoSpaceDN/>
              <w:adjustRightInd/>
              <w:spacing w:after="0"/>
              <w:textAlignment w:val="auto"/>
              <w:rPr>
                <w:rFonts w:ascii="Times New Roman" w:hAnsi="Times New Roman"/>
              </w:rPr>
            </w:pPr>
            <w:r w:rsidRPr="00AB1083">
              <w:rPr>
                <w:rFonts w:ascii="Times New Roman" w:hAnsi="Times New Roman"/>
              </w:rPr>
              <w:t>UE peak data rate reduction is supported at least as an add-on to UE BB bandwidth reduction,</w:t>
            </w:r>
            <w:r w:rsidRPr="00AB1083">
              <w:rPr>
                <w:rFonts w:ascii="Times New Roman" w:hAnsi="Times New Roman"/>
                <w:color w:val="FF0000"/>
              </w:rPr>
              <w:t xml:space="preserve"> (replaced by later agreement)</w:t>
            </w:r>
          </w:p>
          <w:p w14:paraId="1C0E5D6D" w14:textId="77777777" w:rsidR="00DB306D" w:rsidRPr="00AB1083" w:rsidRDefault="00DB306D" w:rsidP="00DB306D">
            <w:pPr>
              <w:numPr>
                <w:ilvl w:val="1"/>
                <w:numId w:val="27"/>
              </w:numPr>
              <w:overflowPunct/>
              <w:autoSpaceDE/>
              <w:autoSpaceDN/>
              <w:adjustRightInd/>
              <w:spacing w:after="0"/>
              <w:textAlignment w:val="auto"/>
              <w:rPr>
                <w:rFonts w:ascii="Times New Roman" w:hAnsi="Times New Roman"/>
              </w:rPr>
            </w:pPr>
            <w:r w:rsidRPr="00AB1083">
              <w:rPr>
                <w:rFonts w:ascii="Times New Roman" w:hAnsi="Times New Roman"/>
              </w:rPr>
              <w:t>The constraint </w:t>
            </w:r>
            <w:proofErr w:type="spellStart"/>
            <w:r w:rsidRPr="00AB1083">
              <w:rPr>
                <w:rFonts w:ascii="Times New Roman" w:hAnsi="Times New Roman"/>
                <w:i/>
                <w:iCs/>
              </w:rPr>
              <w:t>v</w:t>
            </w:r>
            <w:r w:rsidRPr="00AB1083">
              <w:rPr>
                <w:rFonts w:ascii="Times New Roman" w:hAnsi="Times New Roman"/>
                <w:i/>
                <w:iCs/>
                <w:vertAlign w:val="subscript"/>
              </w:rPr>
              <w:t>Layers</w:t>
            </w:r>
            <w:r w:rsidRPr="00AB1083">
              <w:rPr>
                <w:rFonts w:ascii="Times New Roman" w:hAnsi="Times New Roman"/>
              </w:rPr>
              <w:t>·</w:t>
            </w:r>
            <w:r w:rsidRPr="00AB1083">
              <w:rPr>
                <w:rFonts w:ascii="Times New Roman" w:hAnsi="Times New Roman"/>
                <w:i/>
                <w:iCs/>
              </w:rPr>
              <w:t>Q</w:t>
            </w:r>
            <w:r w:rsidRPr="00AB1083">
              <w:rPr>
                <w:rFonts w:ascii="Times New Roman" w:hAnsi="Times New Roman"/>
                <w:i/>
                <w:iCs/>
                <w:vertAlign w:val="subscript"/>
              </w:rPr>
              <w:t>m</w:t>
            </w:r>
            <w:r w:rsidRPr="00AB1083">
              <w:rPr>
                <w:rFonts w:ascii="Times New Roman" w:hAnsi="Times New Roman"/>
              </w:rPr>
              <w:t>·</w:t>
            </w:r>
            <w:r w:rsidRPr="00AB1083">
              <w:rPr>
                <w:rFonts w:ascii="Times New Roman" w:hAnsi="Times New Roman"/>
                <w:i/>
                <w:iCs/>
              </w:rPr>
              <w:t>f</w:t>
            </w:r>
            <w:proofErr w:type="spellEnd"/>
            <w:r w:rsidRPr="00AB1083">
              <w:rPr>
                <w:rFonts w:ascii="Times New Roman" w:hAnsi="Times New Roman"/>
              </w:rPr>
              <w:t> ≥ 4 is relaxed to </w:t>
            </w:r>
            <w:proofErr w:type="spellStart"/>
            <w:r w:rsidRPr="00AB1083">
              <w:rPr>
                <w:rFonts w:ascii="Times New Roman" w:hAnsi="Times New Roman"/>
                <w:i/>
                <w:iCs/>
              </w:rPr>
              <w:t>v</w:t>
            </w:r>
            <w:r w:rsidRPr="00AB1083">
              <w:rPr>
                <w:rFonts w:ascii="Times New Roman" w:hAnsi="Times New Roman"/>
                <w:i/>
                <w:iCs/>
                <w:vertAlign w:val="subscript"/>
              </w:rPr>
              <w:t>Layers</w:t>
            </w:r>
            <w:r w:rsidRPr="00AB1083">
              <w:rPr>
                <w:rFonts w:ascii="Times New Roman" w:hAnsi="Times New Roman"/>
              </w:rPr>
              <w:t>·</w:t>
            </w:r>
            <w:r w:rsidRPr="00AB1083">
              <w:rPr>
                <w:rFonts w:ascii="Times New Roman" w:hAnsi="Times New Roman"/>
                <w:i/>
                <w:iCs/>
              </w:rPr>
              <w:t>Q</w:t>
            </w:r>
            <w:r w:rsidRPr="00AB1083">
              <w:rPr>
                <w:rFonts w:ascii="Times New Roman" w:hAnsi="Times New Roman"/>
                <w:i/>
                <w:iCs/>
                <w:vertAlign w:val="subscript"/>
              </w:rPr>
              <w:t>m</w:t>
            </w:r>
            <w:r w:rsidRPr="00AB1083">
              <w:rPr>
                <w:rFonts w:ascii="Times New Roman" w:hAnsi="Times New Roman"/>
              </w:rPr>
              <w:t>·</w:t>
            </w:r>
            <w:r w:rsidRPr="00AB1083">
              <w:rPr>
                <w:rFonts w:ascii="Times New Roman" w:hAnsi="Times New Roman"/>
                <w:i/>
                <w:iCs/>
              </w:rPr>
              <w:t>f</w:t>
            </w:r>
            <w:proofErr w:type="spellEnd"/>
            <w:r w:rsidRPr="00AB1083">
              <w:rPr>
                <w:rFonts w:ascii="Times New Roman" w:hAnsi="Times New Roman"/>
              </w:rPr>
              <w:t> ≥ X.</w:t>
            </w:r>
          </w:p>
          <w:p w14:paraId="6E22DBF6" w14:textId="77777777" w:rsidR="00DB306D" w:rsidRPr="00AB1083" w:rsidRDefault="00DB306D" w:rsidP="00DB306D">
            <w:pPr>
              <w:numPr>
                <w:ilvl w:val="1"/>
                <w:numId w:val="27"/>
              </w:numPr>
              <w:overflowPunct/>
              <w:autoSpaceDE/>
              <w:autoSpaceDN/>
              <w:adjustRightInd/>
              <w:spacing w:after="0"/>
              <w:textAlignment w:val="auto"/>
              <w:rPr>
                <w:rFonts w:ascii="Times New Roman" w:hAnsi="Times New Roman"/>
              </w:rPr>
            </w:pPr>
            <w:r w:rsidRPr="00AB1083">
              <w:rPr>
                <w:rFonts w:ascii="Times New Roman" w:hAnsi="Times New Roman"/>
              </w:rPr>
              <w:t xml:space="preserve">FFS: the value of X </w:t>
            </w:r>
          </w:p>
          <w:p w14:paraId="4A5D6381" w14:textId="77777777" w:rsidR="00DB306D" w:rsidRPr="00AB1083" w:rsidRDefault="00DB306D" w:rsidP="00DB306D">
            <w:pPr>
              <w:numPr>
                <w:ilvl w:val="0"/>
                <w:numId w:val="27"/>
              </w:numPr>
              <w:overflowPunct/>
              <w:autoSpaceDE/>
              <w:autoSpaceDN/>
              <w:adjustRightInd/>
              <w:spacing w:after="0"/>
              <w:textAlignment w:val="auto"/>
              <w:rPr>
                <w:rFonts w:ascii="Times New Roman" w:hAnsi="Times New Roman"/>
              </w:rPr>
            </w:pPr>
            <w:r w:rsidRPr="00AB1083">
              <w:rPr>
                <w:rFonts w:ascii="Times New Roman" w:hAnsi="Times New Roman"/>
              </w:rPr>
              <w:t>If UE peak data rate reduction is supported as a standalone feature,</w:t>
            </w:r>
          </w:p>
          <w:p w14:paraId="7BBF1E82" w14:textId="77777777" w:rsidR="00DB306D" w:rsidRPr="00AB1083" w:rsidRDefault="00DB306D" w:rsidP="00DB306D">
            <w:pPr>
              <w:numPr>
                <w:ilvl w:val="1"/>
                <w:numId w:val="27"/>
              </w:numPr>
              <w:overflowPunct/>
              <w:autoSpaceDE/>
              <w:autoSpaceDN/>
              <w:adjustRightInd/>
              <w:spacing w:after="0"/>
              <w:textAlignment w:val="auto"/>
              <w:rPr>
                <w:rFonts w:ascii="Times New Roman" w:hAnsi="Times New Roman"/>
              </w:rPr>
            </w:pPr>
            <w:r w:rsidRPr="00AB1083">
              <w:rPr>
                <w:rFonts w:ascii="Times New Roman" w:hAnsi="Times New Roman"/>
              </w:rPr>
              <w:t>The constraint </w:t>
            </w:r>
            <w:proofErr w:type="spellStart"/>
            <w:r w:rsidRPr="00AB1083">
              <w:rPr>
                <w:rFonts w:ascii="Times New Roman" w:hAnsi="Times New Roman"/>
                <w:i/>
                <w:iCs/>
              </w:rPr>
              <w:t>v</w:t>
            </w:r>
            <w:r w:rsidRPr="00AB1083">
              <w:rPr>
                <w:rFonts w:ascii="Times New Roman" w:hAnsi="Times New Roman"/>
                <w:i/>
                <w:iCs/>
                <w:vertAlign w:val="subscript"/>
              </w:rPr>
              <w:t>Layers</w:t>
            </w:r>
            <w:r w:rsidRPr="00AB1083">
              <w:rPr>
                <w:rFonts w:ascii="Times New Roman" w:hAnsi="Times New Roman"/>
              </w:rPr>
              <w:t>·</w:t>
            </w:r>
            <w:r w:rsidRPr="00AB1083">
              <w:rPr>
                <w:rFonts w:ascii="Times New Roman" w:hAnsi="Times New Roman"/>
                <w:i/>
                <w:iCs/>
              </w:rPr>
              <w:t>Q</w:t>
            </w:r>
            <w:r w:rsidRPr="00AB1083">
              <w:rPr>
                <w:rFonts w:ascii="Times New Roman" w:hAnsi="Times New Roman"/>
                <w:i/>
                <w:iCs/>
                <w:vertAlign w:val="subscript"/>
              </w:rPr>
              <w:t>m</w:t>
            </w:r>
            <w:r w:rsidRPr="00AB1083">
              <w:rPr>
                <w:rFonts w:ascii="Times New Roman" w:hAnsi="Times New Roman"/>
              </w:rPr>
              <w:t>·</w:t>
            </w:r>
            <w:r w:rsidRPr="00AB1083">
              <w:rPr>
                <w:rFonts w:ascii="Times New Roman" w:hAnsi="Times New Roman"/>
                <w:i/>
                <w:iCs/>
              </w:rPr>
              <w:t>f</w:t>
            </w:r>
            <w:proofErr w:type="spellEnd"/>
            <w:r w:rsidRPr="00AB1083">
              <w:rPr>
                <w:rFonts w:ascii="Times New Roman" w:hAnsi="Times New Roman"/>
              </w:rPr>
              <w:t> ≥ 4 is relaxed to </w:t>
            </w:r>
            <w:proofErr w:type="spellStart"/>
            <w:r w:rsidRPr="00AB1083">
              <w:rPr>
                <w:rFonts w:ascii="Times New Roman" w:hAnsi="Times New Roman"/>
                <w:i/>
                <w:iCs/>
              </w:rPr>
              <w:t>v</w:t>
            </w:r>
            <w:r w:rsidRPr="00AB1083">
              <w:rPr>
                <w:rFonts w:ascii="Times New Roman" w:hAnsi="Times New Roman"/>
                <w:i/>
                <w:iCs/>
                <w:vertAlign w:val="subscript"/>
              </w:rPr>
              <w:t>Layers</w:t>
            </w:r>
            <w:r w:rsidRPr="00AB1083">
              <w:rPr>
                <w:rFonts w:ascii="Times New Roman" w:hAnsi="Times New Roman"/>
              </w:rPr>
              <w:t>·</w:t>
            </w:r>
            <w:r w:rsidRPr="00AB1083">
              <w:rPr>
                <w:rFonts w:ascii="Times New Roman" w:hAnsi="Times New Roman"/>
                <w:i/>
                <w:iCs/>
              </w:rPr>
              <w:t>Q</w:t>
            </w:r>
            <w:r w:rsidRPr="00AB1083">
              <w:rPr>
                <w:rFonts w:ascii="Times New Roman" w:hAnsi="Times New Roman"/>
                <w:i/>
                <w:iCs/>
                <w:vertAlign w:val="subscript"/>
              </w:rPr>
              <w:t>m</w:t>
            </w:r>
            <w:r w:rsidRPr="00AB1083">
              <w:rPr>
                <w:rFonts w:ascii="Times New Roman" w:hAnsi="Times New Roman"/>
              </w:rPr>
              <w:t>·</w:t>
            </w:r>
            <w:r w:rsidRPr="00AB1083">
              <w:rPr>
                <w:rFonts w:ascii="Times New Roman" w:hAnsi="Times New Roman"/>
                <w:i/>
                <w:iCs/>
              </w:rPr>
              <w:t>f</w:t>
            </w:r>
            <w:proofErr w:type="spellEnd"/>
            <w:r w:rsidRPr="00AB1083">
              <w:rPr>
                <w:rFonts w:ascii="Times New Roman" w:hAnsi="Times New Roman"/>
              </w:rPr>
              <w:t> ≥ Y.</w:t>
            </w:r>
          </w:p>
          <w:p w14:paraId="6E02487A" w14:textId="77777777" w:rsidR="00DB306D" w:rsidRPr="00AB1083" w:rsidRDefault="00DB306D" w:rsidP="00DB306D">
            <w:pPr>
              <w:numPr>
                <w:ilvl w:val="1"/>
                <w:numId w:val="27"/>
              </w:numPr>
              <w:overflowPunct/>
              <w:autoSpaceDE/>
              <w:autoSpaceDN/>
              <w:adjustRightInd/>
              <w:spacing w:after="0"/>
              <w:textAlignment w:val="auto"/>
              <w:rPr>
                <w:rFonts w:ascii="Times New Roman" w:hAnsi="Times New Roman"/>
              </w:rPr>
            </w:pPr>
            <w:r w:rsidRPr="00AB1083">
              <w:rPr>
                <w:rFonts w:ascii="Times New Roman" w:hAnsi="Times New Roman"/>
              </w:rPr>
              <w:t>FFS: the value of Y</w:t>
            </w:r>
          </w:p>
          <w:p w14:paraId="68A355D9" w14:textId="77777777" w:rsidR="00DB306D" w:rsidRPr="00AB1083" w:rsidRDefault="00DB306D" w:rsidP="00DB306D">
            <w:pPr>
              <w:numPr>
                <w:ilvl w:val="1"/>
                <w:numId w:val="27"/>
              </w:numPr>
              <w:overflowPunct/>
              <w:autoSpaceDE/>
              <w:autoSpaceDN/>
              <w:adjustRightInd/>
              <w:spacing w:after="0"/>
              <w:textAlignment w:val="auto"/>
              <w:rPr>
                <w:rFonts w:ascii="Times New Roman" w:hAnsi="Times New Roman"/>
              </w:rPr>
            </w:pPr>
            <w:r w:rsidRPr="00AB1083">
              <w:rPr>
                <w:rFonts w:ascii="Times New Roman" w:hAnsi="Times New Roman"/>
              </w:rPr>
              <w:t>Note: Whether this option is supported will be decided in RAN plenary.</w:t>
            </w:r>
          </w:p>
          <w:p w14:paraId="4B95CC99" w14:textId="77777777" w:rsidR="00DB306D" w:rsidRPr="00AB1083" w:rsidRDefault="00DB306D" w:rsidP="00CF0CB7">
            <w:pPr>
              <w:rPr>
                <w:rFonts w:ascii="Times New Roman" w:hAnsi="Times New Roman"/>
                <w:highlight w:val="green"/>
              </w:rPr>
            </w:pPr>
          </w:p>
          <w:p w14:paraId="3EBFC643" w14:textId="71D9CCE1" w:rsidR="00CF0CB7" w:rsidRPr="00AB1083" w:rsidRDefault="00CF0CB7" w:rsidP="00CF0CB7">
            <w:pPr>
              <w:rPr>
                <w:rFonts w:ascii="Times New Roman" w:hAnsi="Times New Roman"/>
                <w:highlight w:val="green"/>
                <w:lang w:eastAsia="en-US"/>
              </w:rPr>
            </w:pPr>
            <w:r w:rsidRPr="00AB1083">
              <w:rPr>
                <w:rFonts w:ascii="Times New Roman" w:hAnsi="Times New Roman"/>
                <w:highlight w:val="green"/>
              </w:rPr>
              <w:t>Agreement:</w:t>
            </w:r>
          </w:p>
          <w:p w14:paraId="5E25DD0B" w14:textId="77777777" w:rsidR="00CF0CB7" w:rsidRPr="00AB1083" w:rsidRDefault="00CF0CB7" w:rsidP="00CF0CB7">
            <w:pPr>
              <w:rPr>
                <w:rFonts w:ascii="Times New Roman" w:hAnsi="Times New Roman"/>
              </w:rPr>
            </w:pPr>
            <w:r w:rsidRPr="00AB1083">
              <w:rPr>
                <w:rFonts w:ascii="Times New Roman" w:hAnsi="Times New Roman"/>
              </w:rPr>
              <w:t>Revise the earlier agreement by removing the square brackets like this:</w:t>
            </w:r>
          </w:p>
          <w:p w14:paraId="6D9DCDA1" w14:textId="77777777" w:rsidR="00CF0CB7" w:rsidRPr="00AB1083" w:rsidRDefault="00CF0CB7" w:rsidP="00CF0CB7">
            <w:pPr>
              <w:numPr>
                <w:ilvl w:val="0"/>
                <w:numId w:val="25"/>
              </w:numPr>
              <w:tabs>
                <w:tab w:val="left" w:pos="720"/>
              </w:tabs>
              <w:overflowPunct/>
              <w:autoSpaceDE/>
              <w:autoSpaceDN/>
              <w:adjustRightInd/>
              <w:spacing w:after="0"/>
              <w:textAlignment w:val="auto"/>
              <w:rPr>
                <w:rFonts w:ascii="Times New Roman" w:hAnsi="Times New Roman"/>
                <w:szCs w:val="22"/>
                <w:lang w:eastAsia="zh-CN"/>
              </w:rPr>
            </w:pPr>
            <w:r w:rsidRPr="00AB1083">
              <w:rPr>
                <w:rFonts w:ascii="Times New Roman" w:hAnsi="Times New Roman"/>
                <w:szCs w:val="22"/>
                <w:lang w:eastAsia="zh-CN"/>
              </w:rPr>
              <w:t>The minimum DL peak rate target (for FD-FDD) is</w:t>
            </w:r>
            <w:r w:rsidRPr="00AB1083">
              <w:rPr>
                <w:rFonts w:ascii="Times New Roman" w:hAnsi="Times New Roman"/>
                <w:color w:val="000000"/>
                <w:szCs w:val="22"/>
                <w:lang w:eastAsia="zh-CN"/>
              </w:rPr>
              <w:t xml:space="preserve"> </w:t>
            </w:r>
            <w:r w:rsidRPr="00AB1083">
              <w:rPr>
                <w:rFonts w:ascii="Times New Roman" w:hAnsi="Times New Roman"/>
                <w:strike/>
                <w:color w:val="000000"/>
                <w:szCs w:val="22"/>
                <w:lang w:eastAsia="zh-CN"/>
              </w:rPr>
              <w:t>[</w:t>
            </w:r>
            <w:r w:rsidRPr="00AB1083">
              <w:rPr>
                <w:rFonts w:ascii="Times New Roman" w:hAnsi="Times New Roman"/>
                <w:color w:val="000000"/>
                <w:szCs w:val="22"/>
                <w:lang w:eastAsia="zh-CN"/>
              </w:rPr>
              <w:t>10</w:t>
            </w:r>
            <w:r w:rsidRPr="00AB1083">
              <w:rPr>
                <w:rFonts w:ascii="Times New Roman" w:hAnsi="Times New Roman"/>
                <w:strike/>
                <w:color w:val="000000"/>
                <w:szCs w:val="22"/>
                <w:lang w:eastAsia="zh-CN"/>
              </w:rPr>
              <w:t>]</w:t>
            </w:r>
            <w:r w:rsidRPr="00AB1083">
              <w:rPr>
                <w:rFonts w:ascii="Times New Roman" w:hAnsi="Times New Roman"/>
                <w:szCs w:val="22"/>
                <w:lang w:eastAsia="zh-CN"/>
              </w:rPr>
              <w:t xml:space="preserve"> Mbps based on peak data rate calculation according to 38.306.</w:t>
            </w:r>
          </w:p>
          <w:p w14:paraId="59E68323" w14:textId="77777777" w:rsidR="00CF0CB7" w:rsidRPr="00AB1083" w:rsidRDefault="00CF0CB7" w:rsidP="00CF0CB7">
            <w:pPr>
              <w:numPr>
                <w:ilvl w:val="0"/>
                <w:numId w:val="25"/>
              </w:numPr>
              <w:tabs>
                <w:tab w:val="left" w:pos="720"/>
              </w:tabs>
              <w:overflowPunct/>
              <w:autoSpaceDE/>
              <w:autoSpaceDN/>
              <w:adjustRightInd/>
              <w:spacing w:after="0"/>
              <w:textAlignment w:val="auto"/>
              <w:rPr>
                <w:rFonts w:ascii="Times New Roman" w:hAnsi="Times New Roman"/>
                <w:szCs w:val="22"/>
                <w:lang w:eastAsia="zh-CN"/>
              </w:rPr>
            </w:pPr>
            <w:r w:rsidRPr="00AB1083">
              <w:rPr>
                <w:rFonts w:ascii="Times New Roman" w:hAnsi="Times New Roman"/>
                <w:szCs w:val="22"/>
                <w:lang w:eastAsia="zh-CN"/>
              </w:rPr>
              <w:t>The same value for X is used for DL and UL</w:t>
            </w:r>
          </w:p>
          <w:p w14:paraId="7B41B40C" w14:textId="77777777" w:rsidR="00CF0CB7" w:rsidRPr="00AB1083" w:rsidRDefault="00CF0CB7" w:rsidP="00CF0CB7">
            <w:pPr>
              <w:rPr>
                <w:rFonts w:ascii="Times New Roman" w:hAnsi="Times New Roman"/>
                <w:lang w:eastAsia="x-none"/>
              </w:rPr>
            </w:pPr>
          </w:p>
          <w:p w14:paraId="22A52480" w14:textId="77777777" w:rsidR="00CF0CB7" w:rsidRPr="00AB1083" w:rsidRDefault="00CF0CB7" w:rsidP="00CF0CB7">
            <w:pPr>
              <w:rPr>
                <w:rFonts w:ascii="Times New Roman" w:hAnsi="Times New Roman"/>
                <w:szCs w:val="24"/>
                <w:highlight w:val="green"/>
                <w:lang w:eastAsia="en-US"/>
              </w:rPr>
            </w:pPr>
            <w:r w:rsidRPr="00AB1083">
              <w:rPr>
                <w:rFonts w:ascii="Times New Roman" w:hAnsi="Times New Roman"/>
                <w:highlight w:val="green"/>
              </w:rPr>
              <w:t>Agreement:</w:t>
            </w:r>
          </w:p>
          <w:p w14:paraId="34760AF5" w14:textId="77777777" w:rsidR="00CF0CB7" w:rsidRPr="00AB1083" w:rsidRDefault="00CF0CB7" w:rsidP="00CF0CB7">
            <w:pPr>
              <w:rPr>
                <w:rFonts w:ascii="Times New Roman" w:hAnsi="Times New Roman"/>
              </w:rPr>
            </w:pPr>
            <w:r w:rsidRPr="00AB1083">
              <w:rPr>
                <w:rFonts w:ascii="Times New Roman" w:hAnsi="Times New Roman"/>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CF0CB7" w:rsidRPr="00AB1083" w14:paraId="68F97340" w14:textId="77777777" w:rsidTr="00CF0CB7">
              <w:tc>
                <w:tcPr>
                  <w:tcW w:w="7924" w:type="dxa"/>
                  <w:tcBorders>
                    <w:top w:val="single" w:sz="4" w:space="0" w:color="auto"/>
                    <w:left w:val="single" w:sz="4" w:space="0" w:color="auto"/>
                    <w:bottom w:val="single" w:sz="4" w:space="0" w:color="auto"/>
                    <w:right w:val="single" w:sz="4" w:space="0" w:color="auto"/>
                  </w:tcBorders>
                </w:tcPr>
                <w:p w14:paraId="2F8F2548" w14:textId="77777777" w:rsidR="00CF0CB7" w:rsidRPr="00AB1083" w:rsidRDefault="00CF0CB7" w:rsidP="00CF0CB7">
                  <w:pPr>
                    <w:numPr>
                      <w:ilvl w:val="0"/>
                      <w:numId w:val="27"/>
                    </w:numPr>
                    <w:tabs>
                      <w:tab w:val="left" w:pos="720"/>
                    </w:tabs>
                    <w:overflowPunct/>
                    <w:autoSpaceDE/>
                    <w:autoSpaceDN/>
                    <w:adjustRightInd/>
                    <w:spacing w:after="0"/>
                    <w:textAlignment w:val="auto"/>
                  </w:pPr>
                  <w:r w:rsidRPr="00AB1083">
                    <w:t>UE peak data rate reduction is supported at least as an add-on to UE BB bandwidth reduction,</w:t>
                  </w:r>
                </w:p>
                <w:p w14:paraId="2196118D" w14:textId="77777777" w:rsidR="00CF0CB7" w:rsidRPr="00AB1083" w:rsidRDefault="00CF0CB7" w:rsidP="00CF0CB7">
                  <w:pPr>
                    <w:numPr>
                      <w:ilvl w:val="1"/>
                      <w:numId w:val="27"/>
                    </w:numPr>
                    <w:tabs>
                      <w:tab w:val="left" w:pos="1440"/>
                    </w:tabs>
                    <w:overflowPunct/>
                    <w:autoSpaceDE/>
                    <w:autoSpaceDN/>
                    <w:adjustRightInd/>
                    <w:spacing w:after="0"/>
                    <w:textAlignment w:val="auto"/>
                  </w:pPr>
                  <w:r w:rsidRPr="00AB1083">
                    <w:t>The constraint </w:t>
                  </w:r>
                  <w:proofErr w:type="spellStart"/>
                  <w:r w:rsidRPr="00AB1083">
                    <w:rPr>
                      <w:i/>
                      <w:iCs/>
                    </w:rPr>
                    <w:t>v</w:t>
                  </w:r>
                  <w:r w:rsidRPr="00AB1083">
                    <w:rPr>
                      <w:i/>
                      <w:iCs/>
                      <w:vertAlign w:val="subscript"/>
                    </w:rPr>
                    <w:t>Layers</w:t>
                  </w:r>
                  <w:r w:rsidRPr="00AB1083">
                    <w:t>·</w:t>
                  </w:r>
                  <w:r w:rsidRPr="00AB1083">
                    <w:rPr>
                      <w:i/>
                      <w:iCs/>
                    </w:rPr>
                    <w:t>Q</w:t>
                  </w:r>
                  <w:r w:rsidRPr="00AB1083">
                    <w:rPr>
                      <w:i/>
                      <w:iCs/>
                      <w:vertAlign w:val="subscript"/>
                    </w:rPr>
                    <w:t>m</w:t>
                  </w:r>
                  <w:r w:rsidRPr="00AB1083">
                    <w:t>·</w:t>
                  </w:r>
                  <w:r w:rsidRPr="00AB1083">
                    <w:rPr>
                      <w:i/>
                      <w:iCs/>
                    </w:rPr>
                    <w:t>f</w:t>
                  </w:r>
                  <w:proofErr w:type="spellEnd"/>
                  <w:r w:rsidRPr="00AB1083">
                    <w:t> ≥ 4 is relaxed to </w:t>
                  </w:r>
                  <w:proofErr w:type="spellStart"/>
                  <w:r w:rsidRPr="00AB1083">
                    <w:rPr>
                      <w:i/>
                      <w:iCs/>
                    </w:rPr>
                    <w:t>v</w:t>
                  </w:r>
                  <w:r w:rsidRPr="00AB1083">
                    <w:rPr>
                      <w:i/>
                      <w:iCs/>
                      <w:vertAlign w:val="subscript"/>
                    </w:rPr>
                    <w:t>Layers</w:t>
                  </w:r>
                  <w:r w:rsidRPr="00AB1083">
                    <w:t>·</w:t>
                  </w:r>
                  <w:r w:rsidRPr="00AB1083">
                    <w:rPr>
                      <w:i/>
                      <w:iCs/>
                    </w:rPr>
                    <w:t>Q</w:t>
                  </w:r>
                  <w:r w:rsidRPr="00AB1083">
                    <w:rPr>
                      <w:i/>
                      <w:iCs/>
                      <w:vertAlign w:val="subscript"/>
                    </w:rPr>
                    <w:t>m</w:t>
                  </w:r>
                  <w:r w:rsidRPr="00AB1083">
                    <w:t>·</w:t>
                  </w:r>
                  <w:r w:rsidRPr="00AB1083">
                    <w:rPr>
                      <w:i/>
                      <w:iCs/>
                    </w:rPr>
                    <w:t>f</w:t>
                  </w:r>
                  <w:proofErr w:type="spellEnd"/>
                  <w:r w:rsidRPr="00AB1083">
                    <w:t> ≥ X.</w:t>
                  </w:r>
                </w:p>
                <w:p w14:paraId="152C1243" w14:textId="77777777" w:rsidR="00CF0CB7" w:rsidRPr="00AB1083" w:rsidRDefault="00CF0CB7" w:rsidP="00CF0CB7">
                  <w:pPr>
                    <w:numPr>
                      <w:ilvl w:val="1"/>
                      <w:numId w:val="27"/>
                    </w:numPr>
                    <w:tabs>
                      <w:tab w:val="left" w:pos="1440"/>
                    </w:tabs>
                    <w:overflowPunct/>
                    <w:autoSpaceDE/>
                    <w:autoSpaceDN/>
                    <w:adjustRightInd/>
                    <w:spacing w:after="0"/>
                    <w:textAlignment w:val="auto"/>
                  </w:pPr>
                  <w:r w:rsidRPr="00AB1083">
                    <w:t>FFS: the value of X</w:t>
                  </w:r>
                </w:p>
                <w:p w14:paraId="56C5451E" w14:textId="77777777" w:rsidR="00CF0CB7" w:rsidRPr="00AB1083" w:rsidRDefault="00CF0CB7" w:rsidP="00CF0CB7"/>
              </w:tc>
            </w:tr>
          </w:tbl>
          <w:p w14:paraId="0A8A4682" w14:textId="77777777" w:rsidR="00CF0CB7" w:rsidRPr="00AB1083" w:rsidRDefault="00CF0CB7" w:rsidP="00736291">
            <w:pPr>
              <w:rPr>
                <w:rFonts w:ascii="Times New Roman" w:eastAsiaTheme="minorEastAsia" w:hAnsi="Times New Roman"/>
                <w:lang w:eastAsia="zh-TW"/>
              </w:rPr>
            </w:pPr>
          </w:p>
        </w:tc>
      </w:tr>
    </w:tbl>
    <w:p w14:paraId="38CD5175" w14:textId="77777777" w:rsidR="00807D07" w:rsidRDefault="00807D07" w:rsidP="00736291">
      <w:pPr>
        <w:rPr>
          <w:rFonts w:eastAsiaTheme="minorEastAsia"/>
          <w:lang w:eastAsia="zh-TW"/>
        </w:rPr>
      </w:pPr>
    </w:p>
    <w:p w14:paraId="5E7D7638" w14:textId="3B4C4FC8" w:rsidR="00D1557D" w:rsidRDefault="00D1557D" w:rsidP="00736291">
      <w:pPr>
        <w:rPr>
          <w:rFonts w:eastAsiaTheme="minorEastAsia"/>
          <w:lang w:eastAsia="zh-TW"/>
        </w:rPr>
      </w:pPr>
      <w:r>
        <w:rPr>
          <w:rFonts w:eastAsiaTheme="minorEastAsia" w:hint="eastAsia"/>
          <w:lang w:eastAsia="zh-TW"/>
        </w:rPr>
        <w:t>A</w:t>
      </w:r>
      <w:r>
        <w:rPr>
          <w:rFonts w:eastAsiaTheme="minorEastAsia"/>
          <w:lang w:eastAsia="zh-TW"/>
        </w:rPr>
        <w:t xml:space="preserve">lso note that the supported scaling factor values are 1, 0.8, 0.75, and 0.4 in current specifications. </w:t>
      </w:r>
    </w:p>
    <w:p w14:paraId="72CC786E" w14:textId="5F908FCF" w:rsidR="00D1557D" w:rsidRDefault="00D1557D" w:rsidP="00D1557D">
      <w:pPr>
        <w:pStyle w:val="B2"/>
        <w:numPr>
          <w:ilvl w:val="0"/>
          <w:numId w:val="28"/>
        </w:numPr>
        <w:rPr>
          <w:lang w:eastAsia="ja-JP"/>
        </w:rPr>
      </w:pPr>
      <w:r>
        <w:rPr>
          <w:rFonts w:eastAsia="MS Mincho"/>
          <w:position w:val="-14"/>
          <w:lang w:eastAsia="ja-JP"/>
        </w:rPr>
        <w:object w:dxaOrig="390" w:dyaOrig="390" w14:anchorId="22E2D3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v:imagedata r:id="rId11" o:title=""/>
          </v:shape>
          <o:OLEObject Type="Embed" ProgID="Equation.3" ShapeID="_x0000_i1025" DrawAspect="Content" ObjectID="_1742820300" r:id="rId12"/>
        </w:object>
      </w:r>
      <w:r>
        <w:t xml:space="preserve">is the scaling factor given by </w:t>
      </w:r>
      <w:proofErr w:type="spellStart"/>
      <w:r>
        <w:rPr>
          <w:i/>
        </w:rPr>
        <w:t>scalingFactor</w:t>
      </w:r>
      <w:proofErr w:type="spellEnd"/>
      <w:r>
        <w:t xml:space="preserve"> </w:t>
      </w:r>
      <w:r>
        <w:rPr>
          <w:iCs/>
        </w:rPr>
        <w:t>or</w:t>
      </w:r>
      <w:r>
        <w:rPr>
          <w:i/>
        </w:rPr>
        <w:t xml:space="preserve"> scalingFactor-1024QAM-FR1</w:t>
      </w:r>
      <w:r>
        <w:rPr>
          <w:iCs/>
        </w:rPr>
        <w:t xml:space="preserve"> </w:t>
      </w:r>
      <w:r>
        <w:t xml:space="preserve">and can take the values 1, 0.8, 0.75, and </w:t>
      </w:r>
      <w:proofErr w:type="gramStart"/>
      <w:r>
        <w:t>0.4.</w:t>
      </w:r>
      <w:proofErr w:type="gramEnd"/>
      <w:r w:rsidR="00D63673">
        <w:t xml:space="preserve"> [TS 38.306]</w:t>
      </w:r>
    </w:p>
    <w:p w14:paraId="799D711D" w14:textId="77777777" w:rsidR="00D1557D" w:rsidRPr="00D1557D" w:rsidRDefault="00D1557D" w:rsidP="00D1557D">
      <w:pPr>
        <w:pStyle w:val="ListParagraph"/>
        <w:ind w:left="480" w:firstLineChars="0" w:firstLine="0"/>
        <w:rPr>
          <w:rFonts w:eastAsiaTheme="minorEastAsia"/>
          <w:lang w:eastAsia="zh-TW"/>
        </w:rPr>
      </w:pPr>
    </w:p>
    <w:p w14:paraId="3AD3146C" w14:textId="6CCF9A9E" w:rsidR="00430B38" w:rsidRDefault="00516A92" w:rsidP="00736291">
      <w:pPr>
        <w:rPr>
          <w:rFonts w:eastAsiaTheme="minorEastAsia"/>
          <w:lang w:eastAsia="zh-TW"/>
        </w:rPr>
      </w:pPr>
      <w:r>
        <w:rPr>
          <w:rFonts w:eastAsiaTheme="minorEastAsia" w:hint="eastAsia"/>
          <w:lang w:eastAsia="zh-TW"/>
        </w:rPr>
        <w:t>B</w:t>
      </w:r>
      <w:r>
        <w:rPr>
          <w:rFonts w:eastAsiaTheme="minorEastAsia"/>
          <w:lang w:eastAsia="zh-TW"/>
        </w:rPr>
        <w:t xml:space="preserve">ased on our analysis in </w:t>
      </w:r>
      <w:r>
        <w:rPr>
          <w:rFonts w:eastAsiaTheme="minorEastAsia"/>
          <w:lang w:eastAsia="zh-TW"/>
        </w:rPr>
        <w:fldChar w:fldCharType="begin"/>
      </w:r>
      <w:r>
        <w:rPr>
          <w:rFonts w:eastAsiaTheme="minorEastAsia"/>
          <w:lang w:eastAsia="zh-TW"/>
        </w:rPr>
        <w:instrText xml:space="preserve"> REF _Ref131685579 \h </w:instrText>
      </w:r>
      <w:r>
        <w:rPr>
          <w:rFonts w:eastAsiaTheme="minorEastAsia"/>
          <w:lang w:eastAsia="zh-TW"/>
        </w:rPr>
      </w:r>
      <w:r>
        <w:rPr>
          <w:rFonts w:eastAsiaTheme="minorEastAsia"/>
          <w:lang w:eastAsia="zh-TW"/>
        </w:rPr>
        <w:fldChar w:fldCharType="separate"/>
      </w:r>
      <w:r w:rsidR="00B4589B">
        <w:t xml:space="preserve">Table </w:t>
      </w:r>
      <w:r w:rsidR="00B4589B">
        <w:rPr>
          <w:noProof/>
        </w:rPr>
        <w:t>2</w:t>
      </w:r>
      <w:r>
        <w:rPr>
          <w:rFonts w:eastAsiaTheme="minorEastAsia"/>
          <w:lang w:eastAsia="zh-TW"/>
        </w:rPr>
        <w:fldChar w:fldCharType="end"/>
      </w:r>
      <w:r>
        <w:rPr>
          <w:rFonts w:eastAsiaTheme="minorEastAsia"/>
          <w:lang w:eastAsia="zh-TW"/>
        </w:rPr>
        <w:t>, we think 3.2 (“X”) can be supported for the “combined BW3/PR3 + PR1) while 0.75 (“Y”) can be supported for the “standalone PR1.”</w:t>
      </w:r>
    </w:p>
    <w:p w14:paraId="27059FDC" w14:textId="2EC220B8" w:rsidR="009A7DBC" w:rsidRDefault="00AA526C" w:rsidP="00AA526C">
      <w:pPr>
        <w:pStyle w:val="Caption"/>
        <w:rPr>
          <w:rFonts w:eastAsiaTheme="minorEastAsia"/>
          <w:lang w:eastAsia="zh-TW"/>
        </w:rPr>
      </w:pPr>
      <w:r>
        <w:t xml:space="preserve">Observation </w:t>
      </w:r>
      <w:r w:rsidR="00F442EF">
        <w:fldChar w:fldCharType="begin"/>
      </w:r>
      <w:r w:rsidR="00F442EF">
        <w:instrText xml:space="preserve"> SEQ Observation \* ARABIC </w:instrText>
      </w:r>
      <w:r w:rsidR="00F442EF">
        <w:fldChar w:fldCharType="separate"/>
      </w:r>
      <w:r w:rsidR="00B4589B">
        <w:rPr>
          <w:noProof/>
        </w:rPr>
        <w:t>1</w:t>
      </w:r>
      <w:r w:rsidR="00F442EF">
        <w:rPr>
          <w:noProof/>
        </w:rPr>
        <w:fldChar w:fldCharType="end"/>
      </w:r>
      <w:r>
        <w:t xml:space="preserve">: With X=3.0, the </w:t>
      </w:r>
      <w:r w:rsidR="00006D2A">
        <w:t xml:space="preserve">DL peak rate with 30kHz SCS is slightly less than the 10Mbps target. </w:t>
      </w:r>
    </w:p>
    <w:p w14:paraId="2549CC83" w14:textId="53864502" w:rsidR="00516A92" w:rsidRDefault="00516A92" w:rsidP="00516A92">
      <w:pPr>
        <w:pStyle w:val="Caption"/>
        <w:rPr>
          <w:rFonts w:eastAsiaTheme="minorEastAsia"/>
          <w:lang w:eastAsia="zh-TW"/>
        </w:rPr>
      </w:pPr>
      <w:bookmarkStart w:id="10" w:name="_Ref131685579"/>
      <w:r>
        <w:t xml:space="preserve">Table </w:t>
      </w:r>
      <w:r w:rsidR="00F442EF">
        <w:fldChar w:fldCharType="begin"/>
      </w:r>
      <w:r w:rsidR="00F442EF">
        <w:instrText xml:space="preserve"> SEQ Table \* ARABIC </w:instrText>
      </w:r>
      <w:r w:rsidR="00F442EF">
        <w:fldChar w:fldCharType="separate"/>
      </w:r>
      <w:r w:rsidR="00B4589B">
        <w:rPr>
          <w:noProof/>
        </w:rPr>
        <w:t>2</w:t>
      </w:r>
      <w:r w:rsidR="00F442EF">
        <w:rPr>
          <w:noProof/>
        </w:rPr>
        <w:fldChar w:fldCharType="end"/>
      </w:r>
      <w:bookmarkEnd w:id="10"/>
      <w:r>
        <w:t xml:space="preserve">: Peak data rate analysis for different values of </w:t>
      </w:r>
      <w:r w:rsidRPr="00120982">
        <w:rPr>
          <w:rFonts w:eastAsia="SimSun"/>
          <w:b w:val="0"/>
          <w:bCs/>
          <w:i/>
          <w:iCs/>
        </w:rPr>
        <w:t>v</w:t>
      </w:r>
      <w:r w:rsidRPr="00120982">
        <w:rPr>
          <w:rFonts w:eastAsia="SimSun"/>
          <w:b w:val="0"/>
          <w:bCs/>
          <w:i/>
          <w:iCs/>
          <w:vertAlign w:val="subscript"/>
        </w:rPr>
        <w:t>Layers</w:t>
      </w:r>
      <w:r w:rsidRPr="00120982">
        <w:rPr>
          <w:rFonts w:eastAsia="SimSun"/>
          <w:b w:val="0"/>
          <w:bCs/>
          <w:i/>
          <w:iCs/>
        </w:rPr>
        <w:t>·Q</w:t>
      </w:r>
      <w:r w:rsidRPr="00120982">
        <w:rPr>
          <w:rFonts w:eastAsia="SimSun"/>
          <w:b w:val="0"/>
          <w:bCs/>
          <w:i/>
          <w:iCs/>
          <w:vertAlign w:val="subscript"/>
        </w:rPr>
        <w:t>m</w:t>
      </w:r>
      <w:r w:rsidRPr="00120982">
        <w:rPr>
          <w:rFonts w:eastAsia="SimSun"/>
          <w:b w:val="0"/>
          <w:bCs/>
          <w:i/>
          <w:iCs/>
        </w:rPr>
        <w:t>·f</w:t>
      </w:r>
    </w:p>
    <w:tbl>
      <w:tblPr>
        <w:tblStyle w:val="TableGrid"/>
        <w:tblW w:w="0" w:type="auto"/>
        <w:tblLook w:val="04A0" w:firstRow="1" w:lastRow="0" w:firstColumn="1" w:lastColumn="0" w:noHBand="0" w:noVBand="1"/>
      </w:tblPr>
      <w:tblGrid>
        <w:gridCol w:w="3539"/>
        <w:gridCol w:w="1701"/>
        <w:gridCol w:w="1085"/>
        <w:gridCol w:w="1653"/>
        <w:gridCol w:w="1653"/>
      </w:tblGrid>
      <w:tr w:rsidR="00D76AA6" w:rsidRPr="00120982" w14:paraId="6B66352F" w14:textId="77777777" w:rsidTr="00222D96">
        <w:tc>
          <w:tcPr>
            <w:tcW w:w="3539" w:type="dxa"/>
            <w:tcBorders>
              <w:top w:val="single" w:sz="4" w:space="0" w:color="auto"/>
              <w:left w:val="single" w:sz="4" w:space="0" w:color="auto"/>
              <w:bottom w:val="single" w:sz="4" w:space="0" w:color="auto"/>
              <w:right w:val="single" w:sz="4" w:space="0" w:color="auto"/>
            </w:tcBorders>
          </w:tcPr>
          <w:p w14:paraId="703643E3" w14:textId="77777777" w:rsidR="00D76AA6" w:rsidRPr="00120982" w:rsidRDefault="00D76AA6" w:rsidP="00222D96">
            <w:pPr>
              <w:spacing w:after="120"/>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CD755E5" w14:textId="77777777" w:rsidR="00D76AA6" w:rsidRPr="00120982" w:rsidRDefault="00D76AA6" w:rsidP="00222D96">
            <w:pPr>
              <w:spacing w:after="120"/>
              <w:rPr>
                <w:rFonts w:ascii="Times New Roman" w:eastAsia="SimSun" w:hAnsi="Times New Roman"/>
                <w:b/>
                <w:bCs/>
              </w:rPr>
            </w:pPr>
            <w:r w:rsidRPr="00120982">
              <w:rPr>
                <w:rFonts w:ascii="Times New Roman" w:eastAsia="SimSun" w:hAnsi="Times New Roman"/>
                <w:b/>
                <w:bCs/>
              </w:rPr>
              <w:t>PRB</w:t>
            </w:r>
          </w:p>
        </w:tc>
        <w:tc>
          <w:tcPr>
            <w:tcW w:w="108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C072AE7" w14:textId="77777777" w:rsidR="00D76AA6" w:rsidRPr="00120982" w:rsidRDefault="00D76AA6" w:rsidP="00222D96">
            <w:pPr>
              <w:spacing w:after="120"/>
              <w:rPr>
                <w:rFonts w:ascii="Times New Roman" w:hAnsi="Times New Roman"/>
                <w:b/>
                <w:bCs/>
              </w:rPr>
            </w:pPr>
            <w:r w:rsidRPr="00120982">
              <w:rPr>
                <w:rFonts w:ascii="Times New Roman" w:eastAsia="SimSun" w:hAnsi="Times New Roman"/>
                <w:b/>
                <w:bCs/>
                <w:i/>
                <w:iCs/>
              </w:rPr>
              <w:t>v</w:t>
            </w:r>
            <w:r w:rsidRPr="00120982">
              <w:rPr>
                <w:rFonts w:ascii="Times New Roman" w:eastAsia="SimSun" w:hAnsi="Times New Roman"/>
                <w:b/>
                <w:bCs/>
                <w:i/>
                <w:iCs/>
                <w:vertAlign w:val="subscript"/>
              </w:rPr>
              <w:t>Layers</w:t>
            </w:r>
            <w:r w:rsidRPr="00120982">
              <w:rPr>
                <w:rFonts w:ascii="Times New Roman" w:eastAsia="SimSun" w:hAnsi="Times New Roman"/>
                <w:b/>
                <w:bCs/>
                <w:i/>
                <w:iCs/>
              </w:rPr>
              <w:t>·Q</w:t>
            </w:r>
            <w:r w:rsidRPr="00120982">
              <w:rPr>
                <w:rFonts w:ascii="Times New Roman" w:eastAsia="SimSun" w:hAnsi="Times New Roman"/>
                <w:b/>
                <w:bCs/>
                <w:i/>
                <w:iCs/>
                <w:vertAlign w:val="subscript"/>
              </w:rPr>
              <w:t>m</w:t>
            </w:r>
            <w:r w:rsidRPr="00120982">
              <w:rPr>
                <w:rFonts w:ascii="Times New Roman" w:eastAsia="SimSun" w:hAnsi="Times New Roman"/>
                <w:b/>
                <w:bCs/>
                <w:i/>
                <w:iCs/>
              </w:rPr>
              <w:t>·f</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05AB5F" w14:textId="77777777" w:rsidR="00D76AA6" w:rsidRPr="00120982" w:rsidRDefault="00D76AA6" w:rsidP="00222D96">
            <w:pPr>
              <w:spacing w:after="120"/>
              <w:rPr>
                <w:rFonts w:ascii="Times New Roman" w:hAnsi="Times New Roman"/>
                <w:b/>
                <w:bCs/>
              </w:rPr>
            </w:pPr>
            <w:r w:rsidRPr="00120982">
              <w:rPr>
                <w:rFonts w:ascii="Times New Roman" w:hAnsi="Times New Roman"/>
                <w:b/>
                <w:bCs/>
              </w:rPr>
              <w:t>SCS = 15kHz</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68C31FB" w14:textId="77777777" w:rsidR="00D76AA6" w:rsidRPr="00120982" w:rsidRDefault="00D76AA6" w:rsidP="00222D96">
            <w:pPr>
              <w:spacing w:after="120"/>
              <w:rPr>
                <w:rFonts w:ascii="Times New Roman" w:hAnsi="Times New Roman"/>
                <w:b/>
                <w:bCs/>
              </w:rPr>
            </w:pPr>
            <w:r w:rsidRPr="00120982">
              <w:rPr>
                <w:rFonts w:ascii="Times New Roman" w:hAnsi="Times New Roman"/>
                <w:b/>
                <w:bCs/>
              </w:rPr>
              <w:t>SCS = 30kHz</w:t>
            </w:r>
          </w:p>
        </w:tc>
      </w:tr>
      <w:tr w:rsidR="00D94756" w:rsidRPr="00120982" w14:paraId="3BBD97AD" w14:textId="77777777" w:rsidTr="00ED3442">
        <w:tc>
          <w:tcPr>
            <w:tcW w:w="3539" w:type="dxa"/>
            <w:vMerge w:val="restart"/>
            <w:tcBorders>
              <w:top w:val="single" w:sz="4" w:space="0" w:color="auto"/>
              <w:left w:val="single" w:sz="4" w:space="0" w:color="auto"/>
              <w:right w:val="single" w:sz="4" w:space="0" w:color="auto"/>
            </w:tcBorders>
            <w:hideMark/>
          </w:tcPr>
          <w:p w14:paraId="6232F579" w14:textId="395D3DB6" w:rsidR="00D94756" w:rsidRPr="00120982" w:rsidRDefault="00D94756" w:rsidP="00222D96">
            <w:pPr>
              <w:spacing w:after="120"/>
              <w:rPr>
                <w:rFonts w:ascii="Times New Roman" w:hAnsi="Times New Roman"/>
              </w:rPr>
            </w:pPr>
            <w:r w:rsidRPr="00120982">
              <w:rPr>
                <w:rFonts w:ascii="Times New Roman" w:hAnsi="Times New Roman"/>
              </w:rPr>
              <w:t>“Combined BW3/PR3 + PR1”</w:t>
            </w:r>
          </w:p>
        </w:tc>
        <w:tc>
          <w:tcPr>
            <w:tcW w:w="1701" w:type="dxa"/>
            <w:vMerge w:val="restart"/>
            <w:tcBorders>
              <w:top w:val="single" w:sz="4" w:space="0" w:color="auto"/>
              <w:left w:val="single" w:sz="4" w:space="0" w:color="auto"/>
              <w:right w:val="single" w:sz="4" w:space="0" w:color="auto"/>
            </w:tcBorders>
            <w:hideMark/>
          </w:tcPr>
          <w:p w14:paraId="58000C15" w14:textId="77777777" w:rsidR="00D94756" w:rsidRPr="00120982" w:rsidRDefault="00D94756" w:rsidP="00222D96">
            <w:pPr>
              <w:spacing w:after="120"/>
              <w:rPr>
                <w:rFonts w:ascii="Times New Roman" w:hAnsi="Times New Roman"/>
              </w:rPr>
            </w:pPr>
            <w:r w:rsidRPr="00120982">
              <w:rPr>
                <w:rFonts w:ascii="Times New Roman" w:eastAsia="MS Mincho" w:hAnsi="Times New Roman"/>
                <w:lang w:eastAsia="ja-JP"/>
              </w:rPr>
              <w:t>15kHz: 25 PRBs 30kHz: 12 PRBs</w:t>
            </w:r>
          </w:p>
        </w:tc>
        <w:tc>
          <w:tcPr>
            <w:tcW w:w="1085" w:type="dxa"/>
            <w:tcBorders>
              <w:top w:val="single" w:sz="4" w:space="0" w:color="auto"/>
              <w:left w:val="single" w:sz="4" w:space="0" w:color="auto"/>
              <w:bottom w:val="single" w:sz="4" w:space="0" w:color="auto"/>
              <w:right w:val="single" w:sz="4" w:space="0" w:color="auto"/>
            </w:tcBorders>
            <w:hideMark/>
          </w:tcPr>
          <w:p w14:paraId="14DC5567" w14:textId="77777777" w:rsidR="00D94756" w:rsidRPr="00D94756" w:rsidRDefault="00D94756" w:rsidP="00222D96">
            <w:pPr>
              <w:spacing w:after="120"/>
              <w:jc w:val="center"/>
              <w:rPr>
                <w:rFonts w:ascii="Times New Roman" w:hAnsi="Times New Roman"/>
                <w:b/>
                <w:bCs/>
              </w:rPr>
            </w:pPr>
            <w:r w:rsidRPr="00D94756">
              <w:rPr>
                <w:rFonts w:ascii="Times New Roman" w:hAnsi="Times New Roman"/>
                <w:b/>
                <w:bCs/>
              </w:rPr>
              <w:t>3.2</w:t>
            </w:r>
          </w:p>
        </w:tc>
        <w:tc>
          <w:tcPr>
            <w:tcW w:w="1653" w:type="dxa"/>
            <w:tcBorders>
              <w:top w:val="single" w:sz="4" w:space="0" w:color="auto"/>
              <w:left w:val="single" w:sz="4" w:space="0" w:color="auto"/>
              <w:bottom w:val="single" w:sz="4" w:space="0" w:color="auto"/>
              <w:right w:val="single" w:sz="4" w:space="0" w:color="auto"/>
            </w:tcBorders>
            <w:hideMark/>
          </w:tcPr>
          <w:p w14:paraId="63C506BD" w14:textId="77777777" w:rsidR="00D94756" w:rsidRPr="00120982" w:rsidRDefault="00D94756" w:rsidP="00222D96">
            <w:pPr>
              <w:spacing w:after="120"/>
              <w:rPr>
                <w:rFonts w:ascii="Times New Roman" w:hAnsi="Times New Roman"/>
              </w:rPr>
            </w:pPr>
            <w:r w:rsidRPr="00120982">
              <w:rPr>
                <w:rFonts w:ascii="Times New Roman" w:hAnsi="Times New Roman"/>
              </w:rPr>
              <w:t>DL: 10.7 Mbps</w:t>
            </w:r>
          </w:p>
          <w:p w14:paraId="18A074F4" w14:textId="77777777" w:rsidR="00D94756" w:rsidRPr="00120982" w:rsidRDefault="00D94756" w:rsidP="00222D96">
            <w:pPr>
              <w:spacing w:after="120"/>
              <w:rPr>
                <w:rFonts w:ascii="Times New Roman" w:hAnsi="Times New Roman"/>
              </w:rPr>
            </w:pPr>
            <w:r w:rsidRPr="00120982">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hideMark/>
          </w:tcPr>
          <w:p w14:paraId="5EB36485" w14:textId="77777777" w:rsidR="00D94756" w:rsidRPr="00120982" w:rsidRDefault="00D94756" w:rsidP="00222D96">
            <w:pPr>
              <w:spacing w:after="120"/>
              <w:rPr>
                <w:rFonts w:ascii="Times New Roman" w:hAnsi="Times New Roman"/>
              </w:rPr>
            </w:pPr>
            <w:r w:rsidRPr="00120982">
              <w:rPr>
                <w:rFonts w:ascii="Times New Roman" w:hAnsi="Times New Roman"/>
              </w:rPr>
              <w:t>DL: 10.3 Mbps</w:t>
            </w:r>
          </w:p>
          <w:p w14:paraId="23241EC8" w14:textId="77777777" w:rsidR="00D94756" w:rsidRPr="00120982" w:rsidRDefault="00D94756" w:rsidP="00222D96">
            <w:pPr>
              <w:spacing w:after="120"/>
              <w:rPr>
                <w:rFonts w:ascii="Times New Roman" w:hAnsi="Times New Roman"/>
              </w:rPr>
            </w:pPr>
            <w:r w:rsidRPr="00120982">
              <w:rPr>
                <w:rFonts w:ascii="Times New Roman" w:hAnsi="Times New Roman"/>
              </w:rPr>
              <w:t>UL: 10.9 Mbps</w:t>
            </w:r>
          </w:p>
        </w:tc>
      </w:tr>
      <w:tr w:rsidR="00D94756" w:rsidRPr="00120982" w14:paraId="2BEC0A8D" w14:textId="77777777" w:rsidTr="00ED3442">
        <w:tc>
          <w:tcPr>
            <w:tcW w:w="3539" w:type="dxa"/>
            <w:vMerge/>
            <w:tcBorders>
              <w:left w:val="single" w:sz="4" w:space="0" w:color="auto"/>
              <w:bottom w:val="single" w:sz="4" w:space="0" w:color="auto"/>
              <w:right w:val="single" w:sz="4" w:space="0" w:color="auto"/>
            </w:tcBorders>
          </w:tcPr>
          <w:p w14:paraId="382B13E9" w14:textId="77777777" w:rsidR="00D94756" w:rsidRPr="00120982" w:rsidRDefault="00D94756" w:rsidP="00315B6A">
            <w:pPr>
              <w:spacing w:after="120"/>
              <w:rPr>
                <w:rFonts w:ascii="Times New Roman" w:hAnsi="Times New Roman"/>
              </w:rPr>
            </w:pPr>
          </w:p>
        </w:tc>
        <w:tc>
          <w:tcPr>
            <w:tcW w:w="1701" w:type="dxa"/>
            <w:vMerge/>
            <w:tcBorders>
              <w:left w:val="single" w:sz="4" w:space="0" w:color="auto"/>
              <w:bottom w:val="single" w:sz="4" w:space="0" w:color="auto"/>
              <w:right w:val="single" w:sz="4" w:space="0" w:color="auto"/>
            </w:tcBorders>
          </w:tcPr>
          <w:p w14:paraId="67A7B047" w14:textId="77777777" w:rsidR="00D94756" w:rsidRPr="00120982" w:rsidRDefault="00D94756" w:rsidP="00315B6A">
            <w:pPr>
              <w:spacing w:after="120"/>
              <w:rPr>
                <w:rFonts w:ascii="Times New Roman" w:eastAsia="MS Mincho" w:hAnsi="Times New Roman"/>
                <w:lang w:eastAsia="ja-JP"/>
              </w:rPr>
            </w:pPr>
          </w:p>
        </w:tc>
        <w:tc>
          <w:tcPr>
            <w:tcW w:w="1085" w:type="dxa"/>
            <w:tcBorders>
              <w:top w:val="single" w:sz="4" w:space="0" w:color="auto"/>
              <w:left w:val="single" w:sz="4" w:space="0" w:color="auto"/>
              <w:bottom w:val="single" w:sz="4" w:space="0" w:color="auto"/>
              <w:right w:val="single" w:sz="4" w:space="0" w:color="auto"/>
            </w:tcBorders>
          </w:tcPr>
          <w:p w14:paraId="27227D72" w14:textId="7687BDA7" w:rsidR="00D94756" w:rsidRPr="00120982" w:rsidRDefault="00D94756" w:rsidP="00315B6A">
            <w:pPr>
              <w:spacing w:after="120"/>
              <w:jc w:val="center"/>
              <w:rPr>
                <w:rFonts w:ascii="Times New Roman" w:hAnsi="Times New Roman"/>
              </w:rPr>
            </w:pPr>
            <w:r w:rsidRPr="00120982">
              <w:rPr>
                <w:rFonts w:ascii="Times New Roman" w:hAnsi="Times New Roman"/>
              </w:rPr>
              <w:t>3.0</w:t>
            </w:r>
          </w:p>
        </w:tc>
        <w:tc>
          <w:tcPr>
            <w:tcW w:w="1653" w:type="dxa"/>
            <w:tcBorders>
              <w:top w:val="single" w:sz="4" w:space="0" w:color="auto"/>
              <w:left w:val="single" w:sz="4" w:space="0" w:color="auto"/>
              <w:bottom w:val="single" w:sz="4" w:space="0" w:color="auto"/>
              <w:right w:val="single" w:sz="4" w:space="0" w:color="auto"/>
            </w:tcBorders>
          </w:tcPr>
          <w:p w14:paraId="0A3AE5A4" w14:textId="3B5163FF" w:rsidR="00D94756" w:rsidRPr="00120982" w:rsidRDefault="00D94756" w:rsidP="00315B6A">
            <w:pPr>
              <w:spacing w:after="120"/>
              <w:rPr>
                <w:rFonts w:ascii="Times New Roman" w:hAnsi="Times New Roman"/>
              </w:rPr>
            </w:pPr>
            <w:r w:rsidRPr="00120982">
              <w:rPr>
                <w:rFonts w:ascii="Times New Roman" w:hAnsi="Times New Roman"/>
              </w:rPr>
              <w:t>DL: 10.</w:t>
            </w:r>
            <w:r>
              <w:rPr>
                <w:rFonts w:ascii="Times New Roman" w:hAnsi="Times New Roman"/>
              </w:rPr>
              <w:t>0</w:t>
            </w:r>
            <w:r w:rsidRPr="00120982">
              <w:rPr>
                <w:rFonts w:ascii="Times New Roman" w:hAnsi="Times New Roman"/>
              </w:rPr>
              <w:t xml:space="preserve"> Mbps</w:t>
            </w:r>
          </w:p>
          <w:p w14:paraId="7133363C" w14:textId="549F765F" w:rsidR="00D94756" w:rsidRPr="00120982" w:rsidRDefault="00D94756" w:rsidP="00315B6A">
            <w:pPr>
              <w:spacing w:after="120"/>
              <w:rPr>
                <w:rFonts w:ascii="Times New Roman" w:hAnsi="Times New Roman"/>
              </w:rPr>
            </w:pPr>
            <w:r w:rsidRPr="00120982">
              <w:rPr>
                <w:rFonts w:ascii="Times New Roman" w:hAnsi="Times New Roman"/>
              </w:rPr>
              <w:t>UL: 11.</w:t>
            </w:r>
            <w:r>
              <w:rPr>
                <w:rFonts w:ascii="Times New Roman" w:hAnsi="Times New Roman"/>
              </w:rPr>
              <w:t>7</w:t>
            </w:r>
            <w:r w:rsidRPr="00120982">
              <w:rPr>
                <w:rFonts w:ascii="Times New Roman" w:hAnsi="Times New Roman"/>
              </w:rPr>
              <w:t xml:space="preserve"> Mbps</w:t>
            </w:r>
          </w:p>
        </w:tc>
        <w:tc>
          <w:tcPr>
            <w:tcW w:w="1653" w:type="dxa"/>
            <w:tcBorders>
              <w:top w:val="single" w:sz="4" w:space="0" w:color="auto"/>
              <w:left w:val="single" w:sz="4" w:space="0" w:color="auto"/>
              <w:bottom w:val="single" w:sz="4" w:space="0" w:color="auto"/>
              <w:right w:val="single" w:sz="4" w:space="0" w:color="auto"/>
            </w:tcBorders>
          </w:tcPr>
          <w:p w14:paraId="5D0E12CB" w14:textId="5E58750D" w:rsidR="00D94756" w:rsidRPr="00D94756" w:rsidRDefault="00D94756" w:rsidP="00315B6A">
            <w:pPr>
              <w:spacing w:after="120"/>
              <w:rPr>
                <w:rFonts w:ascii="Times New Roman" w:hAnsi="Times New Roman"/>
                <w:color w:val="FF0000"/>
              </w:rPr>
            </w:pPr>
            <w:r w:rsidRPr="00D94756">
              <w:rPr>
                <w:rFonts w:ascii="Times New Roman" w:hAnsi="Times New Roman"/>
                <w:color w:val="FF0000"/>
              </w:rPr>
              <w:t>DL: 9.65 Mbps</w:t>
            </w:r>
          </w:p>
          <w:p w14:paraId="54B48200" w14:textId="161B0FBB" w:rsidR="00D94756" w:rsidRPr="00120982" w:rsidRDefault="00D94756" w:rsidP="00315B6A">
            <w:pPr>
              <w:spacing w:after="120"/>
              <w:rPr>
                <w:rFonts w:ascii="Times New Roman" w:hAnsi="Times New Roman"/>
              </w:rPr>
            </w:pPr>
            <w:r w:rsidRPr="00120982">
              <w:rPr>
                <w:rFonts w:ascii="Times New Roman" w:hAnsi="Times New Roman"/>
              </w:rPr>
              <w:t>UL: 10.</w:t>
            </w:r>
            <w:r>
              <w:rPr>
                <w:rFonts w:ascii="Times New Roman" w:hAnsi="Times New Roman"/>
              </w:rPr>
              <w:t>2</w:t>
            </w:r>
            <w:r w:rsidRPr="00120982">
              <w:rPr>
                <w:rFonts w:ascii="Times New Roman" w:hAnsi="Times New Roman"/>
              </w:rPr>
              <w:t xml:space="preserve"> Mbps</w:t>
            </w:r>
          </w:p>
        </w:tc>
      </w:tr>
      <w:tr w:rsidR="00315B6A" w:rsidRPr="00120982" w14:paraId="3406BAC3" w14:textId="77777777" w:rsidTr="00222D96">
        <w:tc>
          <w:tcPr>
            <w:tcW w:w="3539" w:type="dxa"/>
            <w:tcBorders>
              <w:top w:val="single" w:sz="4" w:space="0" w:color="auto"/>
              <w:left w:val="single" w:sz="4" w:space="0" w:color="auto"/>
              <w:bottom w:val="single" w:sz="4" w:space="0" w:color="auto"/>
              <w:right w:val="single" w:sz="4" w:space="0" w:color="auto"/>
            </w:tcBorders>
            <w:hideMark/>
          </w:tcPr>
          <w:p w14:paraId="7370AA73" w14:textId="69095C13" w:rsidR="00315B6A" w:rsidRPr="00120982" w:rsidRDefault="00315B6A" w:rsidP="00315B6A">
            <w:pPr>
              <w:spacing w:after="120"/>
              <w:rPr>
                <w:rFonts w:ascii="Times New Roman" w:hAnsi="Times New Roman"/>
              </w:rPr>
            </w:pPr>
            <w:r w:rsidRPr="00120982">
              <w:rPr>
                <w:rFonts w:ascii="Times New Roman" w:hAnsi="Times New Roman"/>
              </w:rPr>
              <w:t xml:space="preserve">“Standalone PR1” </w:t>
            </w:r>
          </w:p>
        </w:tc>
        <w:tc>
          <w:tcPr>
            <w:tcW w:w="1701" w:type="dxa"/>
            <w:tcBorders>
              <w:top w:val="single" w:sz="4" w:space="0" w:color="auto"/>
              <w:left w:val="single" w:sz="4" w:space="0" w:color="auto"/>
              <w:bottom w:val="single" w:sz="4" w:space="0" w:color="auto"/>
              <w:right w:val="single" w:sz="4" w:space="0" w:color="auto"/>
            </w:tcBorders>
            <w:hideMark/>
          </w:tcPr>
          <w:p w14:paraId="4447FF7A" w14:textId="77777777" w:rsidR="00315B6A" w:rsidRPr="00120982" w:rsidRDefault="00315B6A" w:rsidP="00315B6A">
            <w:pPr>
              <w:spacing w:after="120"/>
              <w:rPr>
                <w:rFonts w:ascii="Times New Roman" w:hAnsi="Times New Roman"/>
              </w:rPr>
            </w:pPr>
            <w:r w:rsidRPr="00120982">
              <w:rPr>
                <w:rFonts w:ascii="Times New Roman" w:hAnsi="Times New Roman"/>
              </w:rPr>
              <w:t>15kHz: 106 PRBs</w:t>
            </w:r>
          </w:p>
          <w:p w14:paraId="1920D559" w14:textId="77777777" w:rsidR="00315B6A" w:rsidRPr="00120982" w:rsidRDefault="00315B6A" w:rsidP="00315B6A">
            <w:pPr>
              <w:spacing w:after="120"/>
              <w:rPr>
                <w:rFonts w:ascii="Times New Roman" w:hAnsi="Times New Roman"/>
              </w:rPr>
            </w:pPr>
            <w:r w:rsidRPr="00120982">
              <w:rPr>
                <w:rFonts w:ascii="Times New Roman" w:hAnsi="Times New Roman"/>
              </w:rPr>
              <w:lastRenderedPageBreak/>
              <w:t>30kHz: 51 PRBs</w:t>
            </w:r>
          </w:p>
        </w:tc>
        <w:tc>
          <w:tcPr>
            <w:tcW w:w="1085" w:type="dxa"/>
            <w:tcBorders>
              <w:top w:val="single" w:sz="4" w:space="0" w:color="auto"/>
              <w:left w:val="single" w:sz="4" w:space="0" w:color="auto"/>
              <w:bottom w:val="single" w:sz="4" w:space="0" w:color="auto"/>
              <w:right w:val="single" w:sz="4" w:space="0" w:color="auto"/>
            </w:tcBorders>
            <w:hideMark/>
          </w:tcPr>
          <w:p w14:paraId="1BA56BA2" w14:textId="77777777" w:rsidR="00315B6A" w:rsidRPr="00D94756" w:rsidRDefault="00315B6A" w:rsidP="00315B6A">
            <w:pPr>
              <w:spacing w:after="120"/>
              <w:jc w:val="center"/>
              <w:rPr>
                <w:rFonts w:ascii="Times New Roman" w:hAnsi="Times New Roman"/>
                <w:b/>
                <w:bCs/>
              </w:rPr>
            </w:pPr>
            <w:r w:rsidRPr="00D94756">
              <w:rPr>
                <w:rFonts w:ascii="Times New Roman" w:hAnsi="Times New Roman"/>
                <w:b/>
                <w:bCs/>
              </w:rPr>
              <w:lastRenderedPageBreak/>
              <w:t>0.75</w:t>
            </w:r>
          </w:p>
        </w:tc>
        <w:tc>
          <w:tcPr>
            <w:tcW w:w="1653" w:type="dxa"/>
            <w:tcBorders>
              <w:top w:val="single" w:sz="4" w:space="0" w:color="auto"/>
              <w:left w:val="single" w:sz="4" w:space="0" w:color="auto"/>
              <w:bottom w:val="single" w:sz="4" w:space="0" w:color="auto"/>
              <w:right w:val="single" w:sz="4" w:space="0" w:color="auto"/>
            </w:tcBorders>
            <w:hideMark/>
          </w:tcPr>
          <w:p w14:paraId="341EF773" w14:textId="77777777" w:rsidR="00315B6A" w:rsidRPr="00120982" w:rsidRDefault="00315B6A" w:rsidP="00315B6A">
            <w:pPr>
              <w:spacing w:after="120"/>
              <w:rPr>
                <w:rFonts w:ascii="Times New Roman" w:hAnsi="Times New Roman"/>
              </w:rPr>
            </w:pPr>
            <w:r w:rsidRPr="00120982">
              <w:rPr>
                <w:rFonts w:ascii="Times New Roman" w:hAnsi="Times New Roman"/>
              </w:rPr>
              <w:t>DL: 10.6 Mbps</w:t>
            </w:r>
          </w:p>
          <w:p w14:paraId="2307C933" w14:textId="77777777" w:rsidR="00315B6A" w:rsidRPr="00120982" w:rsidRDefault="00315B6A" w:rsidP="00315B6A">
            <w:pPr>
              <w:spacing w:after="120"/>
              <w:rPr>
                <w:rFonts w:ascii="Times New Roman" w:hAnsi="Times New Roman"/>
              </w:rPr>
            </w:pPr>
            <w:r w:rsidRPr="00120982">
              <w:rPr>
                <w:rFonts w:ascii="Times New Roman" w:hAnsi="Times New Roman"/>
              </w:rPr>
              <w:lastRenderedPageBreak/>
              <w:t>UL: 11.4 Mbps</w:t>
            </w:r>
          </w:p>
        </w:tc>
        <w:tc>
          <w:tcPr>
            <w:tcW w:w="1653" w:type="dxa"/>
            <w:tcBorders>
              <w:top w:val="single" w:sz="4" w:space="0" w:color="auto"/>
              <w:left w:val="single" w:sz="4" w:space="0" w:color="auto"/>
              <w:bottom w:val="single" w:sz="4" w:space="0" w:color="auto"/>
              <w:right w:val="single" w:sz="4" w:space="0" w:color="auto"/>
            </w:tcBorders>
            <w:hideMark/>
          </w:tcPr>
          <w:p w14:paraId="7CBE7BDF" w14:textId="77777777" w:rsidR="00315B6A" w:rsidRPr="00120982" w:rsidRDefault="00315B6A" w:rsidP="00315B6A">
            <w:pPr>
              <w:spacing w:after="120"/>
              <w:rPr>
                <w:rFonts w:ascii="Times New Roman" w:hAnsi="Times New Roman"/>
              </w:rPr>
            </w:pPr>
            <w:r w:rsidRPr="00120982">
              <w:rPr>
                <w:rFonts w:ascii="Times New Roman" w:hAnsi="Times New Roman"/>
              </w:rPr>
              <w:lastRenderedPageBreak/>
              <w:t>DL: 10.2 Mbps</w:t>
            </w:r>
          </w:p>
          <w:p w14:paraId="32A30BC1" w14:textId="77777777" w:rsidR="00315B6A" w:rsidRPr="00120982" w:rsidRDefault="00315B6A" w:rsidP="00315B6A">
            <w:pPr>
              <w:spacing w:after="120"/>
              <w:rPr>
                <w:rFonts w:ascii="Times New Roman" w:hAnsi="Times New Roman"/>
              </w:rPr>
            </w:pPr>
            <w:r w:rsidRPr="00120982">
              <w:rPr>
                <w:rFonts w:ascii="Times New Roman" w:hAnsi="Times New Roman"/>
              </w:rPr>
              <w:lastRenderedPageBreak/>
              <w:t>UL: 10.9 Mbps</w:t>
            </w:r>
          </w:p>
        </w:tc>
      </w:tr>
    </w:tbl>
    <w:p w14:paraId="12DAD551" w14:textId="6081046B" w:rsidR="00D76AA6" w:rsidRDefault="00D76AA6" w:rsidP="00736291">
      <w:pPr>
        <w:rPr>
          <w:rFonts w:eastAsiaTheme="minorEastAsia"/>
          <w:lang w:eastAsia="zh-TW"/>
        </w:rPr>
      </w:pPr>
    </w:p>
    <w:p w14:paraId="4207780B" w14:textId="755E1433" w:rsidR="00807D07" w:rsidRDefault="00807D07" w:rsidP="00807D07">
      <w:pPr>
        <w:rPr>
          <w:rFonts w:eastAsiaTheme="minorEastAsia"/>
          <w:lang w:eastAsia="zh-TW"/>
        </w:rPr>
      </w:pPr>
      <w:r>
        <w:rPr>
          <w:rFonts w:eastAsiaTheme="minorEastAsia" w:hint="eastAsia"/>
          <w:lang w:eastAsia="zh-TW"/>
        </w:rPr>
        <w:t>Fu</w:t>
      </w:r>
      <w:r>
        <w:rPr>
          <w:rFonts w:eastAsiaTheme="minorEastAsia"/>
          <w:lang w:eastAsia="zh-TW"/>
        </w:rPr>
        <w:t xml:space="preserve">rthermore, at the last RAN plenary, the following agreements were made </w:t>
      </w:r>
      <w:r>
        <w:rPr>
          <w:rFonts w:eastAsiaTheme="minorEastAsia"/>
          <w:lang w:eastAsia="zh-TW"/>
        </w:rPr>
        <w:fldChar w:fldCharType="begin"/>
      </w:r>
      <w:r>
        <w:rPr>
          <w:rFonts w:eastAsiaTheme="minorEastAsia"/>
          <w:lang w:eastAsia="zh-TW"/>
        </w:rPr>
        <w:instrText xml:space="preserve"> REF _Ref131684639 \r \h </w:instrText>
      </w:r>
      <w:r>
        <w:rPr>
          <w:rFonts w:eastAsiaTheme="minorEastAsia"/>
          <w:lang w:eastAsia="zh-TW"/>
        </w:rPr>
      </w:r>
      <w:r>
        <w:rPr>
          <w:rFonts w:eastAsiaTheme="minorEastAsia"/>
          <w:lang w:eastAsia="zh-TW"/>
        </w:rPr>
        <w:fldChar w:fldCharType="separate"/>
      </w:r>
      <w:r w:rsidR="00B4589B">
        <w:rPr>
          <w:rFonts w:eastAsiaTheme="minorEastAsia"/>
          <w:lang w:eastAsia="zh-TW"/>
        </w:rPr>
        <w:t>[3]</w:t>
      </w:r>
      <w:r>
        <w:rPr>
          <w:rFonts w:eastAsiaTheme="minorEastAsia"/>
          <w:lang w:eastAsia="zh-TW"/>
        </w:rPr>
        <w:fldChar w:fldCharType="end"/>
      </w:r>
      <w:r>
        <w:rPr>
          <w:rFonts w:eastAsiaTheme="minorEastAsia"/>
          <w:lang w:eastAsia="zh-TW"/>
        </w:rPr>
        <w:t xml:space="preserve"> where it clearly says the peak data rate for Rel-18 eRedCap UEs is 10Mbps. </w:t>
      </w:r>
    </w:p>
    <w:tbl>
      <w:tblPr>
        <w:tblStyle w:val="TableGrid"/>
        <w:tblW w:w="0" w:type="auto"/>
        <w:tblLook w:val="04A0" w:firstRow="1" w:lastRow="0" w:firstColumn="1" w:lastColumn="0" w:noHBand="0" w:noVBand="1"/>
      </w:tblPr>
      <w:tblGrid>
        <w:gridCol w:w="9631"/>
      </w:tblGrid>
      <w:tr w:rsidR="00807D07" w14:paraId="3789EE87" w14:textId="77777777" w:rsidTr="00807D07">
        <w:tc>
          <w:tcPr>
            <w:tcW w:w="9631" w:type="dxa"/>
          </w:tcPr>
          <w:p w14:paraId="34ADCC1C" w14:textId="77777777" w:rsidR="00807D07" w:rsidRPr="006A2796" w:rsidRDefault="00807D07" w:rsidP="00807D07">
            <w:pPr>
              <w:rPr>
                <w:rFonts w:ascii="Times New Roman" w:eastAsia="SimSun" w:hAnsi="Times New Roman"/>
                <w:b/>
                <w:bCs/>
                <w:lang w:eastAsia="zh-CN"/>
              </w:rPr>
            </w:pPr>
            <w:r w:rsidRPr="00D55F38">
              <w:rPr>
                <w:rFonts w:ascii="Times New Roman" w:hAnsi="Times New Roman"/>
                <w:b/>
                <w:bCs/>
              </w:rPr>
              <w:t xml:space="preserve">Rel-18 eRedCap UE capable of 20MHz + PR1 and Rel-18 eRedCap UE capable of BW3/PR3 + PR1 </w:t>
            </w:r>
            <w:r w:rsidRPr="00807D07">
              <w:rPr>
                <w:rFonts w:ascii="Times New Roman" w:hAnsi="Times New Roman"/>
                <w:b/>
                <w:bCs/>
                <w:highlight w:val="green"/>
              </w:rPr>
              <w:t>are designed/targeted to same peak data rate, i.e., 10Mbps</w:t>
            </w:r>
          </w:p>
          <w:p w14:paraId="0A7C2A43" w14:textId="77777777" w:rsidR="00807D07" w:rsidRPr="00D55F38" w:rsidRDefault="00807D07" w:rsidP="00807D07">
            <w:pPr>
              <w:ind w:left="772" w:hangingChars="386" w:hanging="772"/>
              <w:rPr>
                <w:rFonts w:ascii="Times New Roman" w:hAnsi="Times New Roman"/>
              </w:rPr>
            </w:pPr>
            <w:r w:rsidRPr="00D55F38">
              <w:rPr>
                <w:rFonts w:ascii="Times New Roman" w:hAnsi="Times New Roman"/>
              </w:rPr>
              <w:t>Note 1: Peak data rate of "Rel-18 eRedCap: UE capable of 20MHz + PR1" and "Rel-18 eRedCap: UE capable of BW3/PR3 + PR1" is same including unicast and broadcast respectively.</w:t>
            </w:r>
          </w:p>
          <w:p w14:paraId="586E08E1" w14:textId="77777777" w:rsidR="00807D07" w:rsidRPr="00D55F38" w:rsidRDefault="00807D07" w:rsidP="00807D07">
            <w:pPr>
              <w:ind w:left="772" w:hangingChars="386" w:hanging="772"/>
              <w:rPr>
                <w:rFonts w:ascii="Times New Roman" w:hAnsi="Times New Roman"/>
              </w:rPr>
            </w:pPr>
            <w:r w:rsidRPr="00D55F38">
              <w:rPr>
                <w:rFonts w:ascii="Times New Roman" w:hAnsi="Times New Roman"/>
              </w:rPr>
              <w:t>Note 2: PRB processing capability of "Rel-18 eRedCap: UE capable of 20MHz + PR1" is not limited to "25 PRBs for 15 kHz SCS and 12 PRBs for 30 kHz SCS" and it corresponds to PRB size corresponding to 20 MHz.</w:t>
            </w:r>
          </w:p>
          <w:p w14:paraId="105796F4" w14:textId="77777777" w:rsidR="00807D07" w:rsidRPr="00D55F38" w:rsidRDefault="00807D07" w:rsidP="00807D07">
            <w:pPr>
              <w:ind w:left="772" w:hangingChars="386" w:hanging="772"/>
              <w:rPr>
                <w:rFonts w:ascii="Times New Roman" w:hAnsi="Times New Roman"/>
              </w:rPr>
            </w:pPr>
            <w:r w:rsidRPr="00D55F38">
              <w:rPr>
                <w:rFonts w:ascii="Times New Roman" w:hAnsi="Times New Roman"/>
              </w:rPr>
              <w:t>Note 3: The only difference between "Rel-18 eRedCap: UE capable of 20MHz + PR1" and "Rel-18 eRedCap: UE capable of BW3/PR3 + PR1" is Note 2 and </w:t>
            </w:r>
            <w:r w:rsidRPr="00D55F38">
              <w:rPr>
                <w:rFonts w:ascii="Times New Roman" w:eastAsia="Microsoft YaHei UI" w:hAnsi="Times New Roman"/>
                <w:b/>
                <w:bCs/>
                <w:i/>
                <w:iCs/>
                <w:color w:val="000000"/>
              </w:rPr>
              <w:t>v</w:t>
            </w:r>
            <w:r w:rsidRPr="00D55F38">
              <w:rPr>
                <w:rFonts w:ascii="Times New Roman" w:eastAsia="Microsoft YaHei UI" w:hAnsi="Times New Roman"/>
                <w:b/>
                <w:bCs/>
                <w:i/>
                <w:iCs/>
                <w:color w:val="000000"/>
                <w:vertAlign w:val="subscript"/>
              </w:rPr>
              <w:t>Layers</w:t>
            </w:r>
            <w:r w:rsidRPr="00D55F38">
              <w:rPr>
                <w:rFonts w:ascii="Times New Roman" w:eastAsia="Microsoft YaHei UI" w:hAnsi="Times New Roman"/>
                <w:b/>
                <w:bCs/>
                <w:color w:val="000000"/>
              </w:rPr>
              <w:t>·</w:t>
            </w:r>
            <w:r w:rsidRPr="00D55F38">
              <w:rPr>
                <w:rFonts w:ascii="Times New Roman" w:eastAsia="Microsoft YaHei UI" w:hAnsi="Times New Roman"/>
                <w:b/>
                <w:bCs/>
                <w:i/>
                <w:iCs/>
                <w:color w:val="000000"/>
              </w:rPr>
              <w:t>Q</w:t>
            </w:r>
            <w:r w:rsidRPr="00D55F38">
              <w:rPr>
                <w:rFonts w:ascii="Times New Roman" w:eastAsia="Microsoft YaHei UI" w:hAnsi="Times New Roman"/>
                <w:b/>
                <w:bCs/>
                <w:i/>
                <w:iCs/>
                <w:color w:val="000000"/>
                <w:vertAlign w:val="subscript"/>
              </w:rPr>
              <w:t>m</w:t>
            </w:r>
            <w:r w:rsidRPr="00D55F38">
              <w:rPr>
                <w:rFonts w:ascii="Times New Roman" w:eastAsia="Microsoft YaHei UI" w:hAnsi="Times New Roman"/>
                <w:b/>
                <w:bCs/>
                <w:color w:val="000000"/>
              </w:rPr>
              <w:t>·</w:t>
            </w:r>
            <w:r w:rsidRPr="00D55F38">
              <w:rPr>
                <w:rFonts w:ascii="Times New Roman" w:eastAsia="Microsoft YaHei UI" w:hAnsi="Times New Roman"/>
                <w:b/>
                <w:bCs/>
                <w:i/>
                <w:iCs/>
                <w:color w:val="000000"/>
              </w:rPr>
              <w:t>f</w:t>
            </w:r>
            <w:r w:rsidRPr="00D55F38">
              <w:rPr>
                <w:rFonts w:ascii="Times New Roman" w:eastAsia="Microsoft YaHei UI" w:hAnsi="Times New Roman"/>
                <w:b/>
                <w:bCs/>
                <w:color w:val="000000"/>
              </w:rPr>
              <w:t> </w:t>
            </w:r>
            <w:r w:rsidRPr="00D55F38">
              <w:rPr>
                <w:rFonts w:ascii="Times New Roman" w:hAnsi="Times New Roman"/>
              </w:rPr>
              <w:t>  in order to have the same peak rate.</w:t>
            </w:r>
          </w:p>
          <w:p w14:paraId="0B46C1BF" w14:textId="77777777" w:rsidR="00807D07" w:rsidRPr="00D55F38" w:rsidRDefault="00807D07" w:rsidP="00807D07">
            <w:pPr>
              <w:rPr>
                <w:rFonts w:ascii="Times New Roman" w:hAnsi="Times New Roman"/>
              </w:rPr>
            </w:pPr>
            <w:r w:rsidRPr="00D55F38">
              <w:rPr>
                <w:rFonts w:ascii="Times New Roman" w:hAnsi="Times New Roman"/>
              </w:rPr>
              <w:t>Note 4: The initial access procedure of Rel-18 eRedCap UE capable of 20MHz + PR1 is realized by following:</w:t>
            </w:r>
          </w:p>
          <w:p w14:paraId="58BBCBE5" w14:textId="34836B38" w:rsidR="00807D07" w:rsidRPr="00807D07" w:rsidRDefault="00807D07" w:rsidP="00807D07">
            <w:pPr>
              <w:rPr>
                <w:rFonts w:eastAsiaTheme="minorEastAsia"/>
                <w:lang w:eastAsia="zh-TW"/>
              </w:rPr>
            </w:pPr>
            <w:r w:rsidRPr="00D55F38">
              <w:rPr>
                <w:rFonts w:ascii="Times New Roman" w:hAnsi="Times New Roman"/>
              </w:rPr>
              <w:t>Same as Rel-18 eRedCap UE capable of BW3/PR3 + PR1</w:t>
            </w:r>
          </w:p>
        </w:tc>
      </w:tr>
    </w:tbl>
    <w:p w14:paraId="509367F1" w14:textId="289CB24B" w:rsidR="00807D07" w:rsidRDefault="00807D07" w:rsidP="00736291">
      <w:pPr>
        <w:rPr>
          <w:rFonts w:eastAsiaTheme="minorEastAsia"/>
          <w:lang w:eastAsia="zh-TW"/>
        </w:rPr>
      </w:pPr>
    </w:p>
    <w:p w14:paraId="1E70C296" w14:textId="6FE35BF7" w:rsidR="00807D07" w:rsidRDefault="00807D07" w:rsidP="00736291">
      <w:pPr>
        <w:rPr>
          <w:rFonts w:eastAsiaTheme="minorEastAsia"/>
          <w:lang w:eastAsia="zh-TW"/>
        </w:rPr>
      </w:pPr>
      <w:r>
        <w:rPr>
          <w:rFonts w:eastAsiaTheme="minorEastAsia" w:hint="eastAsia"/>
          <w:lang w:eastAsia="zh-TW"/>
        </w:rPr>
        <w:t>T</w:t>
      </w:r>
      <w:r>
        <w:rPr>
          <w:rFonts w:eastAsiaTheme="minorEastAsia"/>
          <w:lang w:eastAsia="zh-TW"/>
        </w:rPr>
        <w:t>herefore, we propose the following</w:t>
      </w:r>
      <w:r w:rsidR="00E443A7">
        <w:rPr>
          <w:rFonts w:eastAsiaTheme="minorEastAsia"/>
          <w:lang w:eastAsia="zh-TW"/>
        </w:rPr>
        <w:t xml:space="preserve"> so that </w:t>
      </w:r>
      <w:r w:rsidR="00AB4D33">
        <w:rPr>
          <w:rFonts w:eastAsiaTheme="minorEastAsia"/>
          <w:lang w:eastAsia="zh-TW"/>
        </w:rPr>
        <w:t>the peak data rate supported by Rel-18 eRedC</w:t>
      </w:r>
      <w:r w:rsidR="00AB4D33">
        <w:rPr>
          <w:rFonts w:eastAsiaTheme="minorEastAsia" w:hint="eastAsia"/>
          <w:lang w:eastAsia="zh-TW"/>
        </w:rPr>
        <w:t>a</w:t>
      </w:r>
      <w:r w:rsidR="00AB4D33">
        <w:rPr>
          <w:rFonts w:eastAsiaTheme="minorEastAsia"/>
          <w:lang w:eastAsia="zh-TW"/>
        </w:rPr>
        <w:t xml:space="preserve">p UEs is 10Mbps. </w:t>
      </w:r>
    </w:p>
    <w:p w14:paraId="3875EB9B" w14:textId="3FC68672" w:rsidR="00807D07" w:rsidRDefault="00807D07" w:rsidP="00807D07">
      <w:pPr>
        <w:pStyle w:val="Caption"/>
      </w:pPr>
      <w:bookmarkStart w:id="11" w:name="_Ref131795771"/>
      <w:r>
        <w:t xml:space="preserve">Proposal </w:t>
      </w:r>
      <w:fldSimple w:instr=" SEQ Proposal \* ARABIC ">
        <w:r w:rsidR="00B4589B">
          <w:rPr>
            <w:noProof/>
          </w:rPr>
          <w:t>6</w:t>
        </w:r>
      </w:fldSimple>
      <w:r>
        <w:t>: For the case when UE peak data rate reduction is supported as an add-on to UE BB bandwidth reduction, the constraint vLayers·Qm·f ≥ 4 is relaxed to vLayers·Qm·f</w:t>
      </w:r>
      <w:r w:rsidR="00BE7DA8" w:rsidRPr="00486411">
        <w:t xml:space="preserve"> = </w:t>
      </w:r>
      <w:r>
        <w:t>3.2.</w:t>
      </w:r>
      <w:bookmarkEnd w:id="11"/>
      <w:r>
        <w:t xml:space="preserve"> </w:t>
      </w:r>
    </w:p>
    <w:p w14:paraId="1EDC7386" w14:textId="1A8B2AFB" w:rsidR="00807D07" w:rsidRPr="00010919" w:rsidRDefault="00807D07" w:rsidP="00807D07">
      <w:pPr>
        <w:pStyle w:val="Caption"/>
      </w:pPr>
      <w:bookmarkStart w:id="12" w:name="_Ref131795777"/>
      <w:r>
        <w:t xml:space="preserve">Proposal </w:t>
      </w:r>
      <w:fldSimple w:instr=" SEQ Proposal \* ARABIC ">
        <w:r w:rsidR="00B4589B">
          <w:rPr>
            <w:noProof/>
          </w:rPr>
          <w:t>7</w:t>
        </w:r>
      </w:fldSimple>
      <w:r>
        <w:t xml:space="preserve">: For the case when </w:t>
      </w:r>
      <w:r w:rsidRPr="00772C8E">
        <w:t>UE peak data rate reduction is supported as a standalone feature</w:t>
      </w:r>
      <w:r>
        <w:t xml:space="preserve">, the constraint vLayers·Qm·f ≥ 4 is relaxed to vLayers·Qm·f </w:t>
      </w:r>
      <w:r w:rsidR="00486411">
        <w:t>=</w:t>
      </w:r>
      <w:r>
        <w:t xml:space="preserve"> 0.75.</w:t>
      </w:r>
      <w:bookmarkEnd w:id="12"/>
    </w:p>
    <w:p w14:paraId="2BD57F00" w14:textId="77777777" w:rsidR="00807D07" w:rsidRPr="00807D07" w:rsidRDefault="00807D07" w:rsidP="00736291">
      <w:pPr>
        <w:rPr>
          <w:rFonts w:eastAsiaTheme="minorEastAsia"/>
          <w:lang w:eastAsia="zh-TW"/>
        </w:rPr>
      </w:pPr>
    </w:p>
    <w:p w14:paraId="5AB6ABF8" w14:textId="77777777" w:rsidR="003332DE" w:rsidRDefault="003332DE" w:rsidP="003332DE">
      <w:pPr>
        <w:pStyle w:val="Heading1"/>
      </w:pPr>
      <w:r>
        <w:t xml:space="preserve">Separate Msg1/MsgA PRACH Early Indication </w:t>
      </w:r>
    </w:p>
    <w:p w14:paraId="2CF03178" w14:textId="77777777" w:rsidR="003332DE" w:rsidRPr="00227662" w:rsidRDefault="003332DE" w:rsidP="003332DE">
      <w:pPr>
        <w:rPr>
          <w:lang w:val="en-GB"/>
        </w:rPr>
      </w:pPr>
      <w:r>
        <w:rPr>
          <w:rFonts w:hint="eastAsia"/>
          <w:lang w:val="en-GB"/>
        </w:rPr>
        <w:t>A</w:t>
      </w:r>
      <w:r>
        <w:rPr>
          <w:lang w:val="en-GB"/>
        </w:rPr>
        <w:t xml:space="preserve">t RAN1 #111, the following agreements related to Msg2 and Msg3 scheduling were agreed. </w:t>
      </w:r>
    </w:p>
    <w:tbl>
      <w:tblPr>
        <w:tblStyle w:val="TableGrid"/>
        <w:tblW w:w="0" w:type="auto"/>
        <w:tblLook w:val="04A0" w:firstRow="1" w:lastRow="0" w:firstColumn="1" w:lastColumn="0" w:noHBand="0" w:noVBand="1"/>
      </w:tblPr>
      <w:tblGrid>
        <w:gridCol w:w="9631"/>
      </w:tblGrid>
      <w:tr w:rsidR="003332DE" w:rsidRPr="0051594A" w14:paraId="7F6F715C" w14:textId="77777777" w:rsidTr="00E606FD">
        <w:tc>
          <w:tcPr>
            <w:tcW w:w="9631" w:type="dxa"/>
          </w:tcPr>
          <w:p w14:paraId="15A6A369" w14:textId="77777777" w:rsidR="003332DE" w:rsidRPr="0051594A" w:rsidRDefault="003332DE" w:rsidP="00E606FD">
            <w:pPr>
              <w:rPr>
                <w:rFonts w:ascii="Times New Roman" w:hAnsi="Times New Roman"/>
                <w:b/>
                <w:bCs/>
                <w:u w:val="single"/>
                <w:lang w:eastAsia="en-US"/>
              </w:rPr>
            </w:pPr>
            <w:r w:rsidRPr="0051594A">
              <w:rPr>
                <w:rFonts w:ascii="Times New Roman" w:hAnsi="Times New Roman"/>
                <w:b/>
                <w:bCs/>
                <w:u w:val="single"/>
              </w:rPr>
              <w:t>RAR bandwidth</w:t>
            </w:r>
          </w:p>
          <w:p w14:paraId="34D7AC51" w14:textId="77777777" w:rsidR="003332DE" w:rsidRPr="0051594A" w:rsidRDefault="003332DE" w:rsidP="00E606FD">
            <w:pPr>
              <w:rPr>
                <w:rFonts w:ascii="Times New Roman" w:hAnsi="Times New Roman"/>
                <w:highlight w:val="green"/>
              </w:rPr>
            </w:pPr>
            <w:r w:rsidRPr="0051594A">
              <w:rPr>
                <w:rFonts w:ascii="Times New Roman" w:hAnsi="Times New Roman"/>
                <w:highlight w:val="green"/>
              </w:rPr>
              <w:t>Agreement:</w:t>
            </w:r>
          </w:p>
          <w:p w14:paraId="50FA699B" w14:textId="77777777" w:rsidR="003332DE" w:rsidRPr="0051594A" w:rsidRDefault="003332DE" w:rsidP="00E606FD">
            <w:pPr>
              <w:rPr>
                <w:rFonts w:ascii="Times New Roman" w:hAnsi="Times New Roman"/>
              </w:rPr>
            </w:pPr>
            <w:r w:rsidRPr="0051594A">
              <w:rPr>
                <w:rFonts w:ascii="Times New Roman" w:hAnsi="Times New Roman"/>
              </w:rPr>
              <w:t>For UE BB bandwidth reduction, for RAR (PDSCH) to Rel-18 RedCap UEs, the</w:t>
            </w:r>
            <w:r w:rsidRPr="0051594A">
              <w:rPr>
                <w:rFonts w:ascii="Times New Roman" w:eastAsia="MS PGothic" w:hAnsi="Times New Roman"/>
                <w:lang w:eastAsia="ja-JP"/>
              </w:rPr>
              <w:t xml:space="preserve"> scheduling of RAR PDSCH is allowed to be larger than the maximum number of unicast PRBs that the UE can process per slot.</w:t>
            </w:r>
          </w:p>
          <w:p w14:paraId="31B23268" w14:textId="77777777" w:rsidR="003332DE" w:rsidRPr="0051594A" w:rsidRDefault="003332DE" w:rsidP="003332DE">
            <w:pPr>
              <w:numPr>
                <w:ilvl w:val="0"/>
                <w:numId w:val="23"/>
              </w:numPr>
              <w:overflowPunct/>
              <w:autoSpaceDE/>
              <w:autoSpaceDN/>
              <w:adjustRightInd/>
              <w:spacing w:after="0"/>
              <w:textAlignment w:val="auto"/>
              <w:rPr>
                <w:rFonts w:ascii="Times New Roman" w:hAnsi="Times New Roman"/>
                <w:lang w:eastAsia="x-none"/>
              </w:rPr>
            </w:pPr>
            <w:r w:rsidRPr="0051594A">
              <w:rPr>
                <w:rFonts w:ascii="Times New Roman" w:eastAsia="MS PGothic" w:hAnsi="Times New Roman"/>
                <w:lang w:eastAsia="x-none"/>
              </w:rPr>
              <w:t>When the scheduling of RAR PDSCH is within the maximum number of unicast PRBs that the UE can process per slot, the legacy time between RAR reception and Msg3 transmission (not smaller than N</w:t>
            </w:r>
            <w:r w:rsidRPr="0051594A">
              <w:rPr>
                <w:rFonts w:ascii="Times New Roman" w:eastAsia="MS PGothic" w:hAnsi="Times New Roman"/>
                <w:vertAlign w:val="subscript"/>
                <w:lang w:eastAsia="x-none"/>
              </w:rPr>
              <w:t>T,1</w:t>
            </w:r>
            <w:r w:rsidRPr="0051594A">
              <w:rPr>
                <w:rFonts w:ascii="Times New Roman" w:eastAsia="MS PGothic" w:hAnsi="Times New Roman"/>
                <w:lang w:eastAsia="x-none"/>
              </w:rPr>
              <w:t xml:space="preserve"> + N</w:t>
            </w:r>
            <w:r w:rsidRPr="0051594A">
              <w:rPr>
                <w:rFonts w:ascii="Times New Roman" w:eastAsia="MS PGothic" w:hAnsi="Times New Roman"/>
                <w:vertAlign w:val="subscript"/>
                <w:lang w:eastAsia="x-none"/>
              </w:rPr>
              <w:t>T,2</w:t>
            </w:r>
            <w:r w:rsidRPr="0051594A">
              <w:rPr>
                <w:rFonts w:ascii="Times New Roman" w:eastAsia="MS PGothic" w:hAnsi="Times New Roman"/>
                <w:lang w:eastAsia="x-none"/>
              </w:rPr>
              <w:t xml:space="preserve"> + 0.5 ms) is applied.</w:t>
            </w:r>
          </w:p>
          <w:p w14:paraId="1C44841E" w14:textId="77777777" w:rsidR="003332DE" w:rsidRPr="0051594A" w:rsidRDefault="003332DE" w:rsidP="003332DE">
            <w:pPr>
              <w:numPr>
                <w:ilvl w:val="0"/>
                <w:numId w:val="23"/>
              </w:numPr>
              <w:overflowPunct/>
              <w:autoSpaceDE/>
              <w:autoSpaceDN/>
              <w:adjustRightInd/>
              <w:spacing w:after="0"/>
              <w:textAlignment w:val="auto"/>
              <w:rPr>
                <w:rFonts w:ascii="Times New Roman" w:hAnsi="Times New Roman"/>
                <w:lang w:eastAsia="en-US"/>
              </w:rPr>
            </w:pPr>
            <w:r w:rsidRPr="0051594A">
              <w:rPr>
                <w:rFonts w:ascii="Times New Roman" w:eastAsia="MS PGothic" w:hAnsi="Times New Roman"/>
                <w:lang w:eastAsia="x-none"/>
              </w:rPr>
              <w:t>When the scheduling of RAR PDSCH is larger than the maximum number of unicast PRBs that the UE can process per slot,</w:t>
            </w:r>
          </w:p>
          <w:p w14:paraId="0B8D3F8E" w14:textId="77777777" w:rsidR="003332DE" w:rsidRPr="0051594A" w:rsidRDefault="003332DE" w:rsidP="003332DE">
            <w:pPr>
              <w:numPr>
                <w:ilvl w:val="1"/>
                <w:numId w:val="23"/>
              </w:numPr>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The UE receives the RAR and correspondingly transmits Msg3 if the TDRA for Msg3 in UL grant in RAR indicates that the time between RAR reception and Msg3 transmission is NOT smaller than N</w:t>
            </w:r>
            <w:r w:rsidRPr="0051594A">
              <w:rPr>
                <w:rFonts w:ascii="Times New Roman" w:eastAsia="MS PGothic" w:hAnsi="Times New Roman"/>
                <w:vertAlign w:val="subscript"/>
                <w:lang w:eastAsia="ja-JP"/>
              </w:rPr>
              <w:t>T,1</w:t>
            </w:r>
            <w:r w:rsidRPr="0051594A">
              <w:rPr>
                <w:rFonts w:ascii="Times New Roman" w:eastAsia="MS PGothic" w:hAnsi="Times New Roman"/>
                <w:lang w:eastAsia="ja-JP"/>
              </w:rPr>
              <w:t xml:space="preserve"> + N</w:t>
            </w:r>
            <w:r w:rsidRPr="0051594A">
              <w:rPr>
                <w:rFonts w:ascii="Times New Roman" w:eastAsia="MS PGothic" w:hAnsi="Times New Roman"/>
                <w:vertAlign w:val="subscript"/>
                <w:lang w:eastAsia="ja-JP"/>
              </w:rPr>
              <w:t>T,2</w:t>
            </w:r>
            <w:r w:rsidRPr="0051594A">
              <w:rPr>
                <w:rFonts w:ascii="Times New Roman" w:eastAsia="MS PGothic" w:hAnsi="Times New Roman"/>
                <w:lang w:eastAsia="ja-JP"/>
              </w:rPr>
              <w:t xml:space="preserve"> + 0.5 + X ms.</w:t>
            </w:r>
          </w:p>
          <w:p w14:paraId="44CBD718" w14:textId="77777777" w:rsidR="003332DE" w:rsidRPr="0051594A" w:rsidRDefault="003332DE" w:rsidP="003332DE">
            <w:pPr>
              <w:numPr>
                <w:ilvl w:val="2"/>
                <w:numId w:val="23"/>
              </w:numPr>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FFS: value(s) of X</w:t>
            </w:r>
          </w:p>
          <w:p w14:paraId="5B078983" w14:textId="77777777" w:rsidR="003332DE" w:rsidRPr="0051594A" w:rsidRDefault="003332DE" w:rsidP="003332DE">
            <w:pPr>
              <w:numPr>
                <w:ilvl w:val="1"/>
                <w:numId w:val="23"/>
              </w:numPr>
              <w:tabs>
                <w:tab w:val="left" w:pos="720"/>
              </w:tabs>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Otherwise, the UE behavior is up to the UE implementation.</w:t>
            </w:r>
          </w:p>
          <w:p w14:paraId="4B333F9B" w14:textId="77777777" w:rsidR="003332DE" w:rsidRPr="0051594A" w:rsidRDefault="003332DE" w:rsidP="003332DE">
            <w:pPr>
              <w:numPr>
                <w:ilvl w:val="0"/>
                <w:numId w:val="23"/>
              </w:numPr>
              <w:tabs>
                <w:tab w:val="left" w:pos="720"/>
              </w:tabs>
              <w:overflowPunct/>
              <w:autoSpaceDE/>
              <w:autoSpaceDN/>
              <w:adjustRightInd/>
              <w:spacing w:after="0"/>
              <w:textAlignment w:val="auto"/>
              <w:rPr>
                <w:rFonts w:ascii="Times New Roman" w:eastAsia="MS PGothic" w:hAnsi="Times New Roman"/>
                <w:szCs w:val="24"/>
                <w:lang w:eastAsia="ja-JP"/>
              </w:rPr>
            </w:pPr>
            <w:r w:rsidRPr="0051594A">
              <w:rPr>
                <w:rFonts w:ascii="Times New Roman" w:eastAsia="DengXian" w:hAnsi="Times New Roman"/>
                <w:lang w:eastAsia="zh-CN"/>
              </w:rPr>
              <w:t>Note: it does not mean early indication is needed</w:t>
            </w:r>
          </w:p>
          <w:p w14:paraId="081BEF0F" w14:textId="77777777" w:rsidR="003332DE" w:rsidRPr="0051594A" w:rsidRDefault="003332DE" w:rsidP="003332DE">
            <w:pPr>
              <w:numPr>
                <w:ilvl w:val="0"/>
                <w:numId w:val="23"/>
              </w:numPr>
              <w:tabs>
                <w:tab w:val="left" w:pos="720"/>
              </w:tabs>
              <w:overflowPunct/>
              <w:autoSpaceDE/>
              <w:autoSpaceDN/>
              <w:adjustRightInd/>
              <w:spacing w:after="0"/>
              <w:textAlignment w:val="auto"/>
              <w:rPr>
                <w:rFonts w:ascii="Times New Roman" w:eastAsia="MS PGothic" w:hAnsi="Times New Roman"/>
                <w:lang w:eastAsia="ja-JP"/>
              </w:rPr>
            </w:pPr>
            <w:r w:rsidRPr="0051594A">
              <w:rPr>
                <w:rFonts w:ascii="Times New Roman" w:eastAsia="DengXian" w:hAnsi="Times New Roman"/>
                <w:lang w:eastAsia="zh-CN"/>
              </w:rPr>
              <w:t>Note: it will not be used as example for unicast PDSCH</w:t>
            </w:r>
          </w:p>
          <w:p w14:paraId="32AECC72" w14:textId="77777777" w:rsidR="003332DE" w:rsidRPr="0051594A" w:rsidRDefault="003332DE" w:rsidP="00E606FD">
            <w:pPr>
              <w:rPr>
                <w:rFonts w:ascii="Times New Roman" w:hAnsi="Times New Roman"/>
              </w:rPr>
            </w:pPr>
          </w:p>
          <w:p w14:paraId="76E5FB84" w14:textId="77777777" w:rsidR="003332DE" w:rsidRPr="0051594A" w:rsidRDefault="003332DE" w:rsidP="00E606FD">
            <w:pPr>
              <w:rPr>
                <w:rFonts w:ascii="Times New Roman" w:hAnsi="Times New Roman"/>
                <w:b/>
                <w:bCs/>
                <w:u w:val="single"/>
              </w:rPr>
            </w:pPr>
            <w:r w:rsidRPr="0051594A">
              <w:rPr>
                <w:rFonts w:ascii="Times New Roman" w:hAnsi="Times New Roman"/>
                <w:b/>
                <w:bCs/>
                <w:u w:val="single"/>
              </w:rPr>
              <w:t>Msg3 bandwidth</w:t>
            </w:r>
          </w:p>
          <w:p w14:paraId="6FEEE971" w14:textId="77777777" w:rsidR="003332DE" w:rsidRPr="0051594A" w:rsidRDefault="003332DE" w:rsidP="00E606FD">
            <w:pPr>
              <w:rPr>
                <w:rFonts w:ascii="Times New Roman" w:hAnsi="Times New Roman"/>
                <w:highlight w:val="green"/>
              </w:rPr>
            </w:pPr>
            <w:r w:rsidRPr="0051594A">
              <w:rPr>
                <w:rFonts w:ascii="Times New Roman" w:hAnsi="Times New Roman"/>
                <w:highlight w:val="green"/>
              </w:rPr>
              <w:t>Agreement:</w:t>
            </w:r>
          </w:p>
          <w:p w14:paraId="3B7E82DF" w14:textId="77777777" w:rsidR="003332DE" w:rsidRPr="00A569F4" w:rsidRDefault="003332DE" w:rsidP="00E606FD">
            <w:pPr>
              <w:rPr>
                <w:rFonts w:ascii="Times New Roman" w:hAnsi="Times New Roman"/>
              </w:rPr>
            </w:pPr>
            <w:r w:rsidRPr="0051594A">
              <w:rPr>
                <w:rFonts w:ascii="Times New Roman" w:hAnsi="Times New Roman"/>
              </w:rPr>
              <w:lastRenderedPageBreak/>
              <w:t>For UE BB complexity reduction, a UE is not expected to receive an UL grant in a RAR or in a DCI scrambled with TC-RNTI with a Msg3 PUSCH resource allocation spanning a bandwidth of more than ~5 MHz per slot or per hop, if applicable.</w:t>
            </w:r>
          </w:p>
        </w:tc>
      </w:tr>
    </w:tbl>
    <w:p w14:paraId="715CDA25" w14:textId="4ADB6461" w:rsidR="003332DE" w:rsidRDefault="003332DE" w:rsidP="003332DE">
      <w:pPr>
        <w:rPr>
          <w:rFonts w:eastAsiaTheme="minorEastAsia"/>
          <w:lang w:eastAsia="zh-TW"/>
        </w:rPr>
      </w:pPr>
    </w:p>
    <w:p w14:paraId="5DA6B80D" w14:textId="0DB05695" w:rsidR="00374025" w:rsidRDefault="00374025" w:rsidP="003332DE">
      <w:pPr>
        <w:rPr>
          <w:rFonts w:eastAsiaTheme="minorEastAsia"/>
          <w:lang w:eastAsia="zh-TW"/>
        </w:rPr>
      </w:pPr>
      <w:r>
        <w:rPr>
          <w:rFonts w:eastAsiaTheme="minorEastAsia" w:hint="eastAsia"/>
          <w:lang w:eastAsia="zh-TW"/>
        </w:rPr>
        <w:t>A</w:t>
      </w:r>
      <w:r>
        <w:rPr>
          <w:rFonts w:eastAsiaTheme="minorEastAsia"/>
          <w:lang w:eastAsia="zh-TW"/>
        </w:rPr>
        <w:t xml:space="preserve">t RAN2 #121, the following was agreed. </w:t>
      </w:r>
    </w:p>
    <w:tbl>
      <w:tblPr>
        <w:tblStyle w:val="TableGrid"/>
        <w:tblW w:w="0" w:type="auto"/>
        <w:tblLook w:val="04A0" w:firstRow="1" w:lastRow="0" w:firstColumn="1" w:lastColumn="0" w:noHBand="0" w:noVBand="1"/>
      </w:tblPr>
      <w:tblGrid>
        <w:gridCol w:w="9631"/>
      </w:tblGrid>
      <w:tr w:rsidR="00374025" w14:paraId="0DA36FCD" w14:textId="77777777" w:rsidTr="00374025">
        <w:tc>
          <w:tcPr>
            <w:tcW w:w="9631" w:type="dxa"/>
          </w:tcPr>
          <w:p w14:paraId="5204CA90" w14:textId="77777777" w:rsidR="00374025" w:rsidRPr="00C549A3" w:rsidRDefault="00374025" w:rsidP="00374025">
            <w:pPr>
              <w:numPr>
                <w:ilvl w:val="0"/>
                <w:numId w:val="29"/>
              </w:numPr>
              <w:jc w:val="both"/>
              <w:rPr>
                <w:rFonts w:asciiTheme="minorHAnsi" w:hAnsiTheme="minorHAnsi" w:cstheme="minorHAnsi"/>
                <w:i/>
                <w:iCs/>
              </w:rPr>
            </w:pPr>
            <w:r w:rsidRPr="00C549A3">
              <w:rPr>
                <w:rFonts w:asciiTheme="minorHAnsi" w:hAnsiTheme="minorHAnsi" w:cstheme="minorHAnsi"/>
                <w:i/>
                <w:iCs/>
              </w:rPr>
              <w:t>Introduce Msg3/MsgA PUSCH based early indication for Rel-18 eRedCap. FFS how to implement this in the spec (e.g., new LCIDs or not).</w:t>
            </w:r>
          </w:p>
          <w:p w14:paraId="28277AEC" w14:textId="54D755C1" w:rsidR="00374025" w:rsidRPr="00374025" w:rsidRDefault="00374025" w:rsidP="003332DE">
            <w:pPr>
              <w:numPr>
                <w:ilvl w:val="0"/>
                <w:numId w:val="29"/>
              </w:numPr>
              <w:jc w:val="both"/>
              <w:rPr>
                <w:rFonts w:asciiTheme="minorHAnsi" w:hAnsiTheme="minorHAnsi" w:cstheme="minorHAnsi"/>
                <w:i/>
                <w:iCs/>
              </w:rPr>
            </w:pPr>
            <w:r w:rsidRPr="00C549A3">
              <w:rPr>
                <w:rFonts w:asciiTheme="minorHAnsi" w:hAnsiTheme="minorHAnsi" w:cstheme="minorHAnsi"/>
                <w:i/>
                <w:iCs/>
              </w:rPr>
              <w:t>We will wait for RAN1 progress to see if there is a need for a Msg1 early indication for eRedCap.</w:t>
            </w:r>
          </w:p>
        </w:tc>
      </w:tr>
    </w:tbl>
    <w:p w14:paraId="40F64CA6" w14:textId="77777777" w:rsidR="00374025" w:rsidRDefault="00374025" w:rsidP="003332DE">
      <w:pPr>
        <w:rPr>
          <w:rFonts w:eastAsiaTheme="minorEastAsia"/>
          <w:lang w:eastAsia="zh-TW"/>
        </w:rPr>
      </w:pPr>
    </w:p>
    <w:p w14:paraId="1229A3DF" w14:textId="77777777" w:rsidR="003332DE" w:rsidRDefault="003332DE" w:rsidP="003332DE">
      <w:pPr>
        <w:rPr>
          <w:rFonts w:eastAsiaTheme="minorEastAsia"/>
          <w:lang w:eastAsia="zh-TW"/>
        </w:rPr>
      </w:pPr>
      <w:r>
        <w:rPr>
          <w:rFonts w:eastAsiaTheme="minorEastAsia"/>
          <w:lang w:eastAsia="zh-TW"/>
        </w:rPr>
        <w:t>Separate e</w:t>
      </w:r>
      <w:r w:rsidRPr="00717346">
        <w:rPr>
          <w:rFonts w:eastAsiaTheme="minorEastAsia"/>
          <w:lang w:eastAsia="zh-TW"/>
        </w:rPr>
        <w:t>arly</w:t>
      </w:r>
      <w:r>
        <w:rPr>
          <w:rFonts w:eastAsiaTheme="minorEastAsia"/>
          <w:lang w:eastAsia="zh-TW"/>
        </w:rPr>
        <w:t xml:space="preserve"> indication via PRACH is needed only when gNB needs to schedule Msg2 and Msg3 for R18 RedCap UEs in a different way than R17 RedCap. Per the above RAN1 agreements, Msg2 needs no special handling for R18 RedCap UEs since RAR PDSCH for R18 RedCap UEs can be larger than 5MHz in terms of PRBs as in legacy operation. </w:t>
      </w:r>
    </w:p>
    <w:p w14:paraId="6280612D" w14:textId="77777777" w:rsidR="003332DE" w:rsidRDefault="003332DE" w:rsidP="003332DE">
      <w:pPr>
        <w:rPr>
          <w:rFonts w:eastAsiaTheme="minorEastAsia"/>
          <w:lang w:eastAsia="zh-TW"/>
        </w:rPr>
      </w:pPr>
      <w:r>
        <w:rPr>
          <w:rFonts w:eastAsiaTheme="minorEastAsia"/>
          <w:lang w:eastAsia="zh-TW"/>
        </w:rPr>
        <w:t xml:space="preserve">As to Msg3 scheduling, at least two aspects can be considered. One is time-domain resource allocation (TDRA) and the other is frequency-domain resource allocation (FDRA). </w:t>
      </w:r>
    </w:p>
    <w:p w14:paraId="721CD9E8" w14:textId="77777777" w:rsidR="003332DE" w:rsidRDefault="003332DE" w:rsidP="003332DE">
      <w:pPr>
        <w:rPr>
          <w:rFonts w:eastAsiaTheme="minorEastAsia"/>
          <w:lang w:eastAsia="zh-TW"/>
        </w:rPr>
      </w:pPr>
      <w:r>
        <w:rPr>
          <w:rFonts w:eastAsiaTheme="minorEastAsia"/>
          <w:lang w:eastAsia="zh-TW"/>
        </w:rPr>
        <w:t xml:space="preserve">For TDRA, as agreed in RAN1, only when RAR PDSCH is larger than 5MHz, gNB may need to configure TDRA of Msg3 in a way that takes R18 RedCap reduced processing capability into consideration. However, RAR PDSCH larger than 5MHz should not be a typical case since gNB should allocate sufficient PRACH resources to have a reasonable target PRACH collision rate. In addition, even when </w:t>
      </w:r>
      <w:r w:rsidRPr="00230CCE">
        <w:rPr>
          <w:rFonts w:eastAsiaTheme="minorEastAsia"/>
          <w:lang w:eastAsia="zh-TW"/>
        </w:rPr>
        <w:t>RAR PDSCH is indeed larger than 5MHz (which in our view should not be a typical case), gNB can schedule Msg3 for all UEs in the same way and does not need to know the UE’s identify.</w:t>
      </w:r>
      <w:r w:rsidRPr="00230CCE">
        <w:t xml:space="preserve"> </w:t>
      </w:r>
      <w:r w:rsidRPr="00230CCE">
        <w:rPr>
          <w:rFonts w:eastAsiaTheme="minorEastAsia"/>
          <w:lang w:eastAsia="zh-TW"/>
        </w:rPr>
        <w:t>For example, in some TDD configurations, gNB can schedule Msg3 in a way that automatically satisfies the new timeline requirement without impacting on legacy UEs.</w:t>
      </w:r>
      <w:r>
        <w:rPr>
          <w:rFonts w:eastAsiaTheme="minorEastAsia"/>
          <w:lang w:eastAsia="zh-TW"/>
        </w:rPr>
        <w:t xml:space="preserve"> </w:t>
      </w:r>
      <w:r w:rsidRPr="00230CCE">
        <w:rPr>
          <w:rFonts w:eastAsiaTheme="minorEastAsia"/>
          <w:lang w:eastAsia="zh-TW"/>
        </w:rPr>
        <w:t>Alternatively, gNB can schedule Msg3 for all UEs in a way that satisfies the legacy timeline requirement but not the new timeline requirement.</w:t>
      </w:r>
      <w:r>
        <w:rPr>
          <w:rFonts w:eastAsiaTheme="minorEastAsia"/>
          <w:lang w:eastAsia="zh-TW"/>
        </w:rPr>
        <w:t xml:space="preserve"> </w:t>
      </w:r>
      <w:r w:rsidRPr="00230CCE">
        <w:rPr>
          <w:rFonts w:eastAsiaTheme="minorEastAsia"/>
          <w:lang w:eastAsia="zh-TW"/>
        </w:rPr>
        <w:t xml:space="preserve">In this case, Rel-18 RedCap UEs that may not be able to meet the legacy processing timeline can drop the Msg3 (initial) transmission and perform </w:t>
      </w:r>
      <w:r>
        <w:rPr>
          <w:rFonts w:eastAsiaTheme="minorEastAsia"/>
          <w:lang w:eastAsia="zh-TW"/>
        </w:rPr>
        <w:t xml:space="preserve">HARQ </w:t>
      </w:r>
      <w:r w:rsidRPr="00230CCE">
        <w:rPr>
          <w:rFonts w:eastAsiaTheme="minorEastAsia"/>
          <w:lang w:eastAsia="zh-TW"/>
        </w:rPr>
        <w:t>retransmission later once it receives a retransmission grant.</w:t>
      </w:r>
      <w:r>
        <w:rPr>
          <w:rFonts w:eastAsiaTheme="minorEastAsia"/>
          <w:lang w:eastAsia="zh-TW"/>
        </w:rPr>
        <w:t xml:space="preserve"> Therefore, the consequence of </w:t>
      </w:r>
      <w:r w:rsidRPr="00685237">
        <w:rPr>
          <w:rFonts w:eastAsiaTheme="minorEastAsia"/>
          <w:i/>
          <w:iCs/>
          <w:lang w:eastAsia="zh-TW"/>
        </w:rPr>
        <w:t>not</w:t>
      </w:r>
      <w:r>
        <w:rPr>
          <w:rFonts w:eastAsiaTheme="minorEastAsia"/>
          <w:lang w:eastAsia="zh-TW"/>
        </w:rPr>
        <w:t xml:space="preserve"> able to distinguish R18 RedCap UEs from R17 RedCap UEs for Msg3 scheduling is insignificant. </w:t>
      </w:r>
    </w:p>
    <w:p w14:paraId="57E07BF6" w14:textId="77777777" w:rsidR="003332DE" w:rsidRDefault="003332DE" w:rsidP="003332DE">
      <w:pPr>
        <w:rPr>
          <w:rFonts w:eastAsiaTheme="minorEastAsia"/>
          <w:lang w:eastAsia="zh-TW"/>
        </w:rPr>
      </w:pPr>
      <w:r>
        <w:rPr>
          <w:rFonts w:eastAsiaTheme="minorEastAsia" w:hint="eastAsia"/>
          <w:lang w:eastAsia="zh-TW"/>
        </w:rPr>
        <w:t>F</w:t>
      </w:r>
      <w:r>
        <w:rPr>
          <w:rFonts w:eastAsiaTheme="minorEastAsia"/>
          <w:lang w:eastAsia="zh-TW"/>
        </w:rPr>
        <w:t xml:space="preserve">or FDRA, the typical TBS of Msg3 is small (56 bits or 72 bits), and hence RAN1 agreed to confine Msg3 for R18 RedCap to 5MHz. For cases where R18 RedCap UE need to transmit a Ms3 of a larger TBS, it can indicate the need for Msg3 repetition, one of the Msg3 coverage enhancement schemes from R17. Therefore, no strong motivation is identified for Msg3 scheduling/transmission in the frequency domain. </w:t>
      </w:r>
    </w:p>
    <w:p w14:paraId="5A006EBF" w14:textId="77777777" w:rsidR="003332DE" w:rsidRDefault="003332DE" w:rsidP="003332DE">
      <w:pPr>
        <w:rPr>
          <w:rFonts w:eastAsiaTheme="minorEastAsia"/>
          <w:lang w:eastAsia="zh-TW"/>
        </w:rPr>
      </w:pPr>
      <w:r>
        <w:rPr>
          <w:rFonts w:eastAsiaTheme="minorEastAsia" w:hint="eastAsia"/>
          <w:lang w:eastAsia="zh-TW"/>
        </w:rPr>
        <w:t>F</w:t>
      </w:r>
      <w:r>
        <w:rPr>
          <w:rFonts w:eastAsiaTheme="minorEastAsia"/>
          <w:lang w:eastAsia="zh-TW"/>
        </w:rPr>
        <w:t xml:space="preserve">or Msg3 intra-slot frequency hopping, R18 RedCap UEs perform the same hopping behavior as R17 RedCap UEs if the related configurations (e.g. Msg3 FDRA and initial UL BWP) are the same which again in our view are reasonable assumptions. </w:t>
      </w:r>
    </w:p>
    <w:p w14:paraId="5DA5822E" w14:textId="77777777" w:rsidR="003332DE" w:rsidRDefault="003332DE" w:rsidP="003332DE">
      <w:pPr>
        <w:rPr>
          <w:rFonts w:eastAsiaTheme="minorEastAsia"/>
          <w:lang w:eastAsia="zh-TW"/>
        </w:rPr>
      </w:pPr>
      <w:r>
        <w:rPr>
          <w:rFonts w:eastAsiaTheme="minorEastAsia"/>
          <w:lang w:eastAsia="zh-TW"/>
        </w:rPr>
        <w:t xml:space="preserve">Regarding RACH-based small data transmission (RA-SDT), its initial transmission is performed by a RACH procedure. In our view, the handling of Msg2 and Msg3 can be similar to the above. Again, we don’t see strong motivation for supporting separate early indication via Msg1/MsgA PRACH for R18 RedCap UEs. </w:t>
      </w:r>
    </w:p>
    <w:p w14:paraId="31801506" w14:textId="77777777" w:rsidR="003332DE" w:rsidRPr="00A50938" w:rsidRDefault="003332DE" w:rsidP="003332DE">
      <w:pPr>
        <w:rPr>
          <w:rFonts w:eastAsiaTheme="minorEastAsia"/>
          <w:lang w:eastAsia="zh-TW"/>
        </w:rPr>
      </w:pPr>
      <w:r>
        <w:rPr>
          <w:rFonts w:eastAsiaTheme="minorEastAsia"/>
          <w:lang w:eastAsia="zh-TW"/>
        </w:rPr>
        <w:t xml:space="preserve">Finally, dedicated PRACH resources/preambles can be configured for multiple Rel-17 features including </w:t>
      </w:r>
      <w:r w:rsidRPr="00517690">
        <w:rPr>
          <w:rFonts w:eastAsiaTheme="minorEastAsia"/>
          <w:lang w:eastAsia="zh-TW"/>
        </w:rPr>
        <w:t>RedCap, Slicing, SDT and MSG3-Repetitions for Coverage Enhancements</w:t>
      </w:r>
      <w:r>
        <w:rPr>
          <w:rFonts w:eastAsiaTheme="minorEastAsia"/>
          <w:lang w:eastAsia="zh-TW"/>
        </w:rPr>
        <w:t xml:space="preserve">. Since PRACH resources are expensive to network, we believe further PRACH fragmentation should be avoided unless deemed necessary. </w:t>
      </w:r>
    </w:p>
    <w:p w14:paraId="19B359C1" w14:textId="37FF7279" w:rsidR="003332DE" w:rsidRDefault="003332DE" w:rsidP="003332DE">
      <w:pPr>
        <w:pStyle w:val="Caption"/>
      </w:pPr>
      <w:bookmarkStart w:id="13" w:name="_Ref121057522"/>
      <w:r>
        <w:t xml:space="preserve">Observation </w:t>
      </w:r>
      <w:fldSimple w:instr=" SEQ Observation \* ARABIC ">
        <w:r w:rsidR="00B4589B">
          <w:rPr>
            <w:noProof/>
          </w:rPr>
          <w:t>2</w:t>
        </w:r>
      </w:fldSimple>
      <w:r>
        <w:t>: No special handling is needed for scheduling R18 RedCap UE’s RAR PDSCH.</w:t>
      </w:r>
      <w:bookmarkEnd w:id="13"/>
      <w:r>
        <w:t xml:space="preserve"> </w:t>
      </w:r>
    </w:p>
    <w:p w14:paraId="1086FB09" w14:textId="5DDDDEDF" w:rsidR="003332DE" w:rsidRDefault="003332DE" w:rsidP="003332DE">
      <w:pPr>
        <w:pStyle w:val="Caption"/>
      </w:pPr>
      <w:bookmarkStart w:id="14" w:name="_Ref121057529"/>
      <w:r>
        <w:t xml:space="preserve">Observation </w:t>
      </w:r>
      <w:fldSimple w:instr=" SEQ Observation \* ARABIC ">
        <w:r w:rsidR="00B4589B">
          <w:rPr>
            <w:noProof/>
          </w:rPr>
          <w:t>3</w:t>
        </w:r>
      </w:fldSimple>
      <w:r>
        <w:t>: It is nice but not deemed necessary to know R18 RedCap UEs’ identity when scheduling TDRA of Msg3.</w:t>
      </w:r>
      <w:bookmarkEnd w:id="14"/>
      <w:r>
        <w:t xml:space="preserve"> </w:t>
      </w:r>
    </w:p>
    <w:p w14:paraId="25594B68" w14:textId="5CB7BB79" w:rsidR="003332DE" w:rsidRDefault="003332DE" w:rsidP="003332DE">
      <w:pPr>
        <w:pStyle w:val="Caption"/>
      </w:pPr>
      <w:bookmarkStart w:id="15" w:name="_Ref121057536"/>
      <w:r>
        <w:t xml:space="preserve">Observation </w:t>
      </w:r>
      <w:fldSimple w:instr=" SEQ Observation \* ARABIC ">
        <w:r w:rsidR="00B4589B">
          <w:rPr>
            <w:noProof/>
          </w:rPr>
          <w:t>4</w:t>
        </w:r>
      </w:fldSimple>
      <w:r>
        <w:t>: The typical TBS size of Msg3 is small and Msg3 PUSCH can be confined to 5MHz. There is no need for gNB to know R18 RedCap UE’s identify for scheduling FDRA of Msg3 in the typical case.</w:t>
      </w:r>
      <w:bookmarkEnd w:id="15"/>
      <w:r>
        <w:t xml:space="preserve"> </w:t>
      </w:r>
    </w:p>
    <w:p w14:paraId="6DAEA507" w14:textId="4DE95A7E" w:rsidR="003332DE" w:rsidRPr="00D95D3E" w:rsidRDefault="003332DE" w:rsidP="003332DE">
      <w:pPr>
        <w:pStyle w:val="Caption"/>
        <w:rPr>
          <w:rFonts w:eastAsiaTheme="minorEastAsia"/>
        </w:rPr>
      </w:pPr>
      <w:bookmarkStart w:id="16" w:name="_Ref121057543"/>
      <w:r>
        <w:t xml:space="preserve">Observation </w:t>
      </w:r>
      <w:fldSimple w:instr=" SEQ Observation \* ARABIC ">
        <w:r w:rsidR="00B4589B">
          <w:rPr>
            <w:noProof/>
          </w:rPr>
          <w:t>5</w:t>
        </w:r>
      </w:fldSimple>
      <w:r>
        <w:t>: When R18 RedCap UEs need to transmit a Msg3 of a larger TBS than the typical use case, it can indicate the need for Msg3 repetition.</w:t>
      </w:r>
      <w:bookmarkEnd w:id="16"/>
      <w:r>
        <w:t xml:space="preserve"> </w:t>
      </w:r>
    </w:p>
    <w:p w14:paraId="5FFDEBFC" w14:textId="4114B2FC" w:rsidR="003332DE" w:rsidRDefault="003332DE" w:rsidP="003332DE">
      <w:pPr>
        <w:pStyle w:val="Caption"/>
      </w:pPr>
      <w:bookmarkStart w:id="17" w:name="_Ref121057561"/>
      <w:r>
        <w:t xml:space="preserve">Proposal </w:t>
      </w:r>
      <w:fldSimple w:instr=" SEQ Proposal \* ARABIC ">
        <w:r w:rsidR="00B4589B">
          <w:rPr>
            <w:noProof/>
          </w:rPr>
          <w:t>8</w:t>
        </w:r>
      </w:fldSimple>
      <w:r>
        <w:t>: Rel-18 RedCap UEs share the same Msg1/MsgA PRACH early indication as Rel-17 RedCap UEs.</w:t>
      </w:r>
      <w:bookmarkEnd w:id="17"/>
      <w:r>
        <w:t xml:space="preserve"> </w:t>
      </w:r>
    </w:p>
    <w:p w14:paraId="7F1FD826" w14:textId="515A8FDD" w:rsidR="003332DE" w:rsidRPr="003332DE" w:rsidRDefault="003332DE" w:rsidP="00ED62F0">
      <w:pPr>
        <w:pStyle w:val="Caption"/>
        <w:rPr>
          <w:rFonts w:eastAsiaTheme="minorEastAsia"/>
          <w:lang w:eastAsia="zh-TW"/>
        </w:rPr>
      </w:pPr>
      <w:bookmarkStart w:id="18" w:name="_Ref121057567"/>
      <w:r>
        <w:t xml:space="preserve">Proposal </w:t>
      </w:r>
      <w:fldSimple w:instr=" SEQ Proposal \* ARABIC ">
        <w:r w:rsidR="00B4589B">
          <w:rPr>
            <w:noProof/>
          </w:rPr>
          <w:t>9</w:t>
        </w:r>
      </w:fldSimple>
      <w:r>
        <w:t>: Separate early indication via Msg1/MsgA PRACH for Rel-18 RedCap UEs is not supported.</w:t>
      </w:r>
      <w:bookmarkEnd w:id="18"/>
      <w:r>
        <w:t xml:space="preserve"> </w:t>
      </w:r>
    </w:p>
    <w:p w14:paraId="6C043A17" w14:textId="6E19D049" w:rsidR="00726F36" w:rsidRDefault="00DF591C" w:rsidP="00726F36">
      <w:pPr>
        <w:pStyle w:val="Heading1"/>
        <w:jc w:val="both"/>
        <w:rPr>
          <w:lang w:val="en-US" w:eastAsia="zh-CN"/>
        </w:rPr>
      </w:pPr>
      <w:r>
        <w:rPr>
          <w:rFonts w:eastAsia="SimSun"/>
          <w:lang w:val="en-US" w:eastAsia="zh-CN"/>
        </w:rPr>
        <w:lastRenderedPageBreak/>
        <w:t>Conclusion</w:t>
      </w:r>
      <w:r w:rsidR="00726F36">
        <w:rPr>
          <w:rFonts w:eastAsia="SimSun"/>
          <w:lang w:val="en-US" w:eastAsia="zh-CN"/>
        </w:rPr>
        <w:t xml:space="preserve"> </w:t>
      </w:r>
    </w:p>
    <w:p w14:paraId="120CFC3E" w14:textId="77777777" w:rsidR="005C6570" w:rsidRDefault="001F76BE" w:rsidP="004B3740">
      <w:pPr>
        <w:rPr>
          <w:lang w:val="en-GB"/>
        </w:rPr>
      </w:pPr>
      <w:bookmarkStart w:id="19" w:name="_Ref95547977"/>
      <w:bookmarkStart w:id="20" w:name="_Ref528853922"/>
      <w:bookmarkStart w:id="21" w:name="_Ref481596356"/>
      <w:bookmarkStart w:id="22" w:name="_Ref481781528"/>
      <w:bookmarkStart w:id="23" w:name="_Ref481782557"/>
      <w:bookmarkStart w:id="24" w:name="_Ref101789663"/>
      <w:bookmarkStart w:id="25" w:name="_Ref102081114"/>
      <w:r>
        <w:rPr>
          <w:rFonts w:hint="eastAsia"/>
          <w:lang w:val="en-GB"/>
        </w:rPr>
        <w:t>I</w:t>
      </w:r>
      <w:r>
        <w:rPr>
          <w:lang w:val="en-GB"/>
        </w:rPr>
        <w:t xml:space="preserve">n the contribution, we have the following </w:t>
      </w:r>
      <w:r w:rsidR="005C6570">
        <w:rPr>
          <w:lang w:val="en-GB"/>
        </w:rPr>
        <w:t>proposals</w:t>
      </w:r>
      <w:r>
        <w:rPr>
          <w:lang w:val="en-GB"/>
        </w:rPr>
        <w:t>.</w:t>
      </w:r>
    </w:p>
    <w:p w14:paraId="7B131FF0" w14:textId="195D6B4A" w:rsidR="00205815"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_Ref131795715 \h  \* MERGEFORMAT </w:instrText>
      </w:r>
      <w:r w:rsidRPr="00A14092">
        <w:rPr>
          <w:rFonts w:eastAsiaTheme="minorEastAsia"/>
          <w:b/>
          <w:bCs/>
          <w:lang w:eastAsia="zh-TW"/>
        </w:rPr>
      </w:r>
      <w:r w:rsidRPr="00A14092">
        <w:rPr>
          <w:rFonts w:eastAsiaTheme="minorEastAsia"/>
          <w:b/>
          <w:bCs/>
          <w:lang w:eastAsia="zh-TW"/>
        </w:rPr>
        <w:fldChar w:fldCharType="separate"/>
      </w:r>
      <w:r w:rsidR="00B4589B" w:rsidRPr="00B4589B">
        <w:rPr>
          <w:b/>
          <w:bCs/>
        </w:rPr>
        <w:t xml:space="preserve">Proposal </w:t>
      </w:r>
      <w:r w:rsidR="00B4589B" w:rsidRPr="00B4589B">
        <w:rPr>
          <w:b/>
          <w:bCs/>
          <w:noProof/>
        </w:rPr>
        <w:t>1</w:t>
      </w:r>
      <w:r w:rsidR="00B4589B" w:rsidRPr="00B4589B">
        <w:rPr>
          <w:b/>
          <w:bCs/>
        </w:rPr>
        <w:t>: Standalone UE BB bandwidth reduction (i.e., standalone BW3/PR3) is not supported.</w:t>
      </w:r>
      <w:r w:rsidRPr="00A14092">
        <w:rPr>
          <w:rFonts w:eastAsiaTheme="minorEastAsia"/>
          <w:b/>
          <w:bCs/>
          <w:lang w:eastAsia="zh-TW"/>
        </w:rPr>
        <w:fldChar w:fldCharType="end"/>
      </w:r>
    </w:p>
    <w:p w14:paraId="06D2C55A" w14:textId="3B709162" w:rsidR="00A14092"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_Ref131795722 \h  \* MERGEFORMAT </w:instrText>
      </w:r>
      <w:r w:rsidRPr="00A14092">
        <w:rPr>
          <w:rFonts w:eastAsiaTheme="minorEastAsia"/>
          <w:b/>
          <w:bCs/>
          <w:lang w:eastAsia="zh-TW"/>
        </w:rPr>
      </w:r>
      <w:r w:rsidRPr="00A14092">
        <w:rPr>
          <w:rFonts w:eastAsiaTheme="minorEastAsia"/>
          <w:b/>
          <w:bCs/>
          <w:lang w:eastAsia="zh-TW"/>
        </w:rPr>
        <w:fldChar w:fldCharType="separate"/>
      </w:r>
      <w:r w:rsidR="00B4589B" w:rsidRPr="00B4589B">
        <w:rPr>
          <w:b/>
          <w:bCs/>
        </w:rPr>
        <w:t xml:space="preserve">Proposal </w:t>
      </w:r>
      <w:r w:rsidR="00B4589B" w:rsidRPr="00B4589B">
        <w:rPr>
          <w:b/>
          <w:bCs/>
          <w:noProof/>
        </w:rPr>
        <w:t>2</w:t>
      </w:r>
      <w:r w:rsidR="00B4589B" w:rsidRPr="00B4589B">
        <w:rPr>
          <w:b/>
          <w:bCs/>
        </w:rPr>
        <w:t>: For the additional processing time for RAR PDSCSH,  X is 2 msec for 15kHz SCS and X is 1 msec for 30 kHz SCS.</w:t>
      </w:r>
      <w:r w:rsidRPr="00A14092">
        <w:rPr>
          <w:rFonts w:eastAsiaTheme="minorEastAsia"/>
          <w:b/>
          <w:bCs/>
          <w:lang w:eastAsia="zh-TW"/>
        </w:rPr>
        <w:fldChar w:fldCharType="end"/>
      </w:r>
    </w:p>
    <w:p w14:paraId="5C0E5811" w14:textId="364D5AAE" w:rsidR="00A14092"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_Ref131795729 \h  \* MERGEFORMAT </w:instrText>
      </w:r>
      <w:r w:rsidRPr="00A14092">
        <w:rPr>
          <w:rFonts w:eastAsiaTheme="minorEastAsia"/>
          <w:b/>
          <w:bCs/>
          <w:lang w:eastAsia="zh-TW"/>
        </w:rPr>
      </w:r>
      <w:r w:rsidRPr="00A14092">
        <w:rPr>
          <w:rFonts w:eastAsiaTheme="minorEastAsia"/>
          <w:b/>
          <w:bCs/>
          <w:lang w:eastAsia="zh-TW"/>
        </w:rPr>
        <w:fldChar w:fldCharType="separate"/>
      </w:r>
      <w:r w:rsidR="00B4589B" w:rsidRPr="00B4589B">
        <w:rPr>
          <w:b/>
          <w:bCs/>
        </w:rPr>
        <w:t xml:space="preserve">Proposal </w:t>
      </w:r>
      <w:r w:rsidR="00B4589B" w:rsidRPr="00B4589B">
        <w:rPr>
          <w:b/>
          <w:bCs/>
          <w:noProof/>
        </w:rPr>
        <w:t>3</w:t>
      </w:r>
      <w:r w:rsidR="00B4589B" w:rsidRPr="00B4589B">
        <w:rPr>
          <w:b/>
          <w:bCs/>
        </w:rPr>
        <w:t xml:space="preserve">: If a PDSCH scheduled with RA-RNTI or MSGB-RNTI is not larger than 5MHz, eRedCap UE is not expected to decode a PDSCH with C-RNTI, MSC-C-RNTI, G-RNTI for multicast or broadcast, MCCH-RNTI, G-CS-RNTI or CS-RNTI in the same slot if the two PDSCHs partially or fully overlap in time. </w:t>
      </w:r>
      <w:r w:rsidRPr="00A14092">
        <w:rPr>
          <w:rFonts w:eastAsiaTheme="minorEastAsia"/>
          <w:b/>
          <w:bCs/>
          <w:lang w:eastAsia="zh-TW"/>
        </w:rPr>
        <w:fldChar w:fldCharType="end"/>
      </w:r>
    </w:p>
    <w:p w14:paraId="566BF4FF" w14:textId="5B1A7AC0" w:rsidR="00A14092"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_Ref131795757 \h  \* MERGEFORMAT </w:instrText>
      </w:r>
      <w:r w:rsidRPr="00A14092">
        <w:rPr>
          <w:rFonts w:eastAsiaTheme="minorEastAsia"/>
          <w:b/>
          <w:bCs/>
          <w:lang w:eastAsia="zh-TW"/>
        </w:rPr>
      </w:r>
      <w:r w:rsidRPr="00A14092">
        <w:rPr>
          <w:rFonts w:eastAsiaTheme="minorEastAsia"/>
          <w:b/>
          <w:bCs/>
          <w:lang w:eastAsia="zh-TW"/>
        </w:rPr>
        <w:fldChar w:fldCharType="separate"/>
      </w:r>
      <w:r w:rsidR="00B4589B" w:rsidRPr="00B4589B">
        <w:rPr>
          <w:b/>
          <w:bCs/>
        </w:rPr>
        <w:t xml:space="preserve">Proposal </w:t>
      </w:r>
      <w:r w:rsidR="00B4589B" w:rsidRPr="00B4589B">
        <w:rPr>
          <w:b/>
          <w:bCs/>
          <w:noProof/>
        </w:rPr>
        <w:t>4</w:t>
      </w:r>
      <w:r w:rsidR="00B4589B" w:rsidRPr="00B4589B">
        <w:rPr>
          <w:b/>
          <w:bCs/>
        </w:rPr>
        <w:t>: If PDSCH scheduled with RA-RNTI or MSGB-RNTI is larger than 5MHz, eRedCap UE is not expected to decode another PDSCH in the same slot or in the following [2] slots.</w:t>
      </w:r>
      <w:r w:rsidRPr="00A14092">
        <w:rPr>
          <w:rFonts w:eastAsiaTheme="minorEastAsia"/>
          <w:b/>
          <w:bCs/>
          <w:lang w:eastAsia="zh-TW"/>
        </w:rPr>
        <w:fldChar w:fldCharType="end"/>
      </w:r>
    </w:p>
    <w:p w14:paraId="01D79C58" w14:textId="33EB6FC7" w:rsidR="00A14092"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_Ref131795765 \h  \* MERGEFORMAT </w:instrText>
      </w:r>
      <w:r w:rsidRPr="00A14092">
        <w:rPr>
          <w:rFonts w:eastAsiaTheme="minorEastAsia"/>
          <w:b/>
          <w:bCs/>
          <w:lang w:eastAsia="zh-TW"/>
        </w:rPr>
      </w:r>
      <w:r w:rsidRPr="00A14092">
        <w:rPr>
          <w:rFonts w:eastAsiaTheme="minorEastAsia"/>
          <w:b/>
          <w:bCs/>
          <w:lang w:eastAsia="zh-TW"/>
        </w:rPr>
        <w:fldChar w:fldCharType="separate"/>
      </w:r>
      <w:r w:rsidR="00B4589B" w:rsidRPr="00B4589B">
        <w:rPr>
          <w:b/>
          <w:bCs/>
        </w:rPr>
        <w:t xml:space="preserve">Proposal </w:t>
      </w:r>
      <w:r w:rsidR="00B4589B" w:rsidRPr="00B4589B">
        <w:rPr>
          <w:b/>
          <w:bCs/>
          <w:noProof/>
        </w:rPr>
        <w:t>5</w:t>
      </w:r>
      <w:r w:rsidR="00B4589B" w:rsidRPr="00B4589B">
        <w:rPr>
          <w:b/>
          <w:bCs/>
        </w:rPr>
        <w:t>: eRedCap UE prioritizes the processing of a unicast PDSCH if there is a PDSCH with SI-RNTI in the same slot.</w:t>
      </w:r>
      <w:r w:rsidRPr="00A14092">
        <w:rPr>
          <w:rFonts w:eastAsiaTheme="minorEastAsia"/>
          <w:b/>
          <w:bCs/>
          <w:lang w:eastAsia="zh-TW"/>
        </w:rPr>
        <w:fldChar w:fldCharType="end"/>
      </w:r>
    </w:p>
    <w:p w14:paraId="6C5FFD03" w14:textId="5776FD12" w:rsidR="00A14092" w:rsidRP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_Ref131795771 \h  \* MERGEFORMAT </w:instrText>
      </w:r>
      <w:r w:rsidRPr="00A14092">
        <w:rPr>
          <w:rFonts w:eastAsiaTheme="minorEastAsia"/>
          <w:b/>
          <w:bCs/>
          <w:lang w:eastAsia="zh-TW"/>
        </w:rPr>
      </w:r>
      <w:r w:rsidRPr="00A14092">
        <w:rPr>
          <w:rFonts w:eastAsiaTheme="minorEastAsia"/>
          <w:b/>
          <w:bCs/>
          <w:lang w:eastAsia="zh-TW"/>
        </w:rPr>
        <w:fldChar w:fldCharType="separate"/>
      </w:r>
      <w:r w:rsidR="00B4589B" w:rsidRPr="00B4589B">
        <w:rPr>
          <w:b/>
          <w:bCs/>
        </w:rPr>
        <w:t xml:space="preserve">Proposal </w:t>
      </w:r>
      <w:r w:rsidR="00B4589B" w:rsidRPr="00B4589B">
        <w:rPr>
          <w:b/>
          <w:bCs/>
          <w:noProof/>
        </w:rPr>
        <w:t>6</w:t>
      </w:r>
      <w:r w:rsidR="00B4589B" w:rsidRPr="00B4589B">
        <w:rPr>
          <w:b/>
          <w:bCs/>
        </w:rPr>
        <w:t xml:space="preserve">: For the case when UE peak data rate reduction is supported as an add-on to UE BB bandwidth reduction, the constraint </w:t>
      </w:r>
      <w:proofErr w:type="spellStart"/>
      <w:r w:rsidR="00B4589B" w:rsidRPr="00B4589B">
        <w:rPr>
          <w:b/>
          <w:bCs/>
        </w:rPr>
        <w:t>vLayers·Qm·f</w:t>
      </w:r>
      <w:proofErr w:type="spellEnd"/>
      <w:r w:rsidR="00B4589B" w:rsidRPr="00B4589B">
        <w:rPr>
          <w:b/>
          <w:bCs/>
        </w:rPr>
        <w:t xml:space="preserve"> ≥ 4 is relaxed to </w:t>
      </w:r>
      <w:proofErr w:type="spellStart"/>
      <w:r w:rsidR="00B4589B" w:rsidRPr="00B4589B">
        <w:rPr>
          <w:b/>
          <w:bCs/>
        </w:rPr>
        <w:t>vLayers·Qm·f</w:t>
      </w:r>
      <w:proofErr w:type="spellEnd"/>
      <w:r w:rsidR="00B4589B" w:rsidRPr="00B4589B">
        <w:rPr>
          <w:b/>
          <w:bCs/>
        </w:rPr>
        <w:t xml:space="preserve"> = 3.2.</w:t>
      </w:r>
      <w:r w:rsidRPr="00A14092">
        <w:rPr>
          <w:rFonts w:eastAsiaTheme="minorEastAsia"/>
          <w:b/>
          <w:bCs/>
          <w:lang w:eastAsia="zh-TW"/>
        </w:rPr>
        <w:fldChar w:fldCharType="end"/>
      </w:r>
    </w:p>
    <w:p w14:paraId="04F99A5A" w14:textId="1AC1619F" w:rsidR="00A14092" w:rsidRDefault="00A14092" w:rsidP="006F3793">
      <w:pPr>
        <w:rPr>
          <w:rFonts w:eastAsiaTheme="minorEastAsia"/>
          <w:b/>
          <w:bCs/>
          <w:lang w:eastAsia="zh-TW"/>
        </w:rPr>
      </w:pPr>
      <w:r w:rsidRPr="00A14092">
        <w:rPr>
          <w:rFonts w:eastAsiaTheme="minorEastAsia"/>
          <w:b/>
          <w:bCs/>
          <w:lang w:eastAsia="zh-TW"/>
        </w:rPr>
        <w:fldChar w:fldCharType="begin"/>
      </w:r>
      <w:r w:rsidRPr="00A14092">
        <w:rPr>
          <w:rFonts w:eastAsiaTheme="minorEastAsia"/>
          <w:b/>
          <w:bCs/>
          <w:lang w:eastAsia="zh-TW"/>
        </w:rPr>
        <w:instrText xml:space="preserve"> REF _Ref131795777 \h  \* MERGEFORMAT </w:instrText>
      </w:r>
      <w:r w:rsidRPr="00A14092">
        <w:rPr>
          <w:rFonts w:eastAsiaTheme="minorEastAsia"/>
          <w:b/>
          <w:bCs/>
          <w:lang w:eastAsia="zh-TW"/>
        </w:rPr>
      </w:r>
      <w:r w:rsidRPr="00A14092">
        <w:rPr>
          <w:rFonts w:eastAsiaTheme="minorEastAsia"/>
          <w:b/>
          <w:bCs/>
          <w:lang w:eastAsia="zh-TW"/>
        </w:rPr>
        <w:fldChar w:fldCharType="separate"/>
      </w:r>
      <w:r w:rsidR="00B4589B" w:rsidRPr="00B4589B">
        <w:rPr>
          <w:b/>
          <w:bCs/>
        </w:rPr>
        <w:t xml:space="preserve">Proposal </w:t>
      </w:r>
      <w:r w:rsidR="00B4589B" w:rsidRPr="00B4589B">
        <w:rPr>
          <w:b/>
          <w:bCs/>
          <w:noProof/>
        </w:rPr>
        <w:t>7</w:t>
      </w:r>
      <w:r w:rsidR="00B4589B" w:rsidRPr="00B4589B">
        <w:rPr>
          <w:b/>
          <w:bCs/>
        </w:rPr>
        <w:t xml:space="preserve">: For the case when UE peak data rate reduction is supported as a standalone feature, the constraint </w:t>
      </w:r>
      <w:proofErr w:type="spellStart"/>
      <w:r w:rsidR="00B4589B" w:rsidRPr="00B4589B">
        <w:rPr>
          <w:b/>
          <w:bCs/>
        </w:rPr>
        <w:t>vLayers·Qm·f</w:t>
      </w:r>
      <w:proofErr w:type="spellEnd"/>
      <w:r w:rsidR="00B4589B" w:rsidRPr="00B4589B">
        <w:rPr>
          <w:b/>
          <w:bCs/>
        </w:rPr>
        <w:t xml:space="preserve"> ≥ 4 is relaxed to </w:t>
      </w:r>
      <w:proofErr w:type="spellStart"/>
      <w:r w:rsidR="00B4589B" w:rsidRPr="00B4589B">
        <w:rPr>
          <w:b/>
          <w:bCs/>
        </w:rPr>
        <w:t>vLayers·Qm·f</w:t>
      </w:r>
      <w:proofErr w:type="spellEnd"/>
      <w:r w:rsidR="00B4589B" w:rsidRPr="00B4589B">
        <w:rPr>
          <w:b/>
          <w:bCs/>
        </w:rPr>
        <w:t xml:space="preserve"> = 0.75.</w:t>
      </w:r>
      <w:r w:rsidRPr="00A14092">
        <w:rPr>
          <w:rFonts w:eastAsiaTheme="minorEastAsia"/>
          <w:b/>
          <w:bCs/>
          <w:lang w:eastAsia="zh-TW"/>
        </w:rPr>
        <w:fldChar w:fldCharType="end"/>
      </w:r>
    </w:p>
    <w:p w14:paraId="2EE1905A" w14:textId="142C1002" w:rsidR="003332DE" w:rsidRPr="003332DE" w:rsidRDefault="003332DE" w:rsidP="006F3793">
      <w:pPr>
        <w:rPr>
          <w:rFonts w:eastAsiaTheme="minorEastAsia"/>
          <w:b/>
          <w:bCs/>
          <w:lang w:eastAsia="zh-TW"/>
        </w:rPr>
      </w:pPr>
      <w:r w:rsidRPr="003332DE">
        <w:rPr>
          <w:rFonts w:eastAsiaTheme="minorEastAsia"/>
          <w:b/>
          <w:bCs/>
          <w:lang w:eastAsia="zh-TW"/>
        </w:rPr>
        <w:fldChar w:fldCharType="begin"/>
      </w:r>
      <w:r w:rsidRPr="003332DE">
        <w:rPr>
          <w:rFonts w:eastAsiaTheme="minorEastAsia"/>
          <w:b/>
          <w:bCs/>
          <w:lang w:eastAsia="zh-TW"/>
        </w:rPr>
        <w:instrText xml:space="preserve"> REF _Ref121057561 \h  \* MERGEFORMAT </w:instrText>
      </w:r>
      <w:r w:rsidRPr="003332DE">
        <w:rPr>
          <w:rFonts w:eastAsiaTheme="minorEastAsia"/>
          <w:b/>
          <w:bCs/>
          <w:lang w:eastAsia="zh-TW"/>
        </w:rPr>
      </w:r>
      <w:r w:rsidRPr="003332DE">
        <w:rPr>
          <w:rFonts w:eastAsiaTheme="minorEastAsia"/>
          <w:b/>
          <w:bCs/>
          <w:lang w:eastAsia="zh-TW"/>
        </w:rPr>
        <w:fldChar w:fldCharType="separate"/>
      </w:r>
      <w:r w:rsidR="00B4589B" w:rsidRPr="00B4589B">
        <w:rPr>
          <w:b/>
          <w:bCs/>
        </w:rPr>
        <w:t xml:space="preserve">Proposal </w:t>
      </w:r>
      <w:r w:rsidR="00B4589B" w:rsidRPr="00B4589B">
        <w:rPr>
          <w:b/>
          <w:bCs/>
          <w:noProof/>
        </w:rPr>
        <w:t>8</w:t>
      </w:r>
      <w:r w:rsidR="00B4589B" w:rsidRPr="00B4589B">
        <w:rPr>
          <w:b/>
          <w:bCs/>
        </w:rPr>
        <w:t>: Rel-18 RedCap UEs share the same Msg1/</w:t>
      </w:r>
      <w:proofErr w:type="spellStart"/>
      <w:r w:rsidR="00B4589B" w:rsidRPr="00B4589B">
        <w:rPr>
          <w:b/>
          <w:bCs/>
        </w:rPr>
        <w:t>MsgA</w:t>
      </w:r>
      <w:proofErr w:type="spellEnd"/>
      <w:r w:rsidR="00B4589B" w:rsidRPr="00B4589B">
        <w:rPr>
          <w:b/>
          <w:bCs/>
        </w:rPr>
        <w:t xml:space="preserve"> PRACH early indication as Rel-17 RedCap UEs.</w:t>
      </w:r>
      <w:r w:rsidRPr="003332DE">
        <w:rPr>
          <w:rFonts w:eastAsiaTheme="minorEastAsia"/>
          <w:b/>
          <w:bCs/>
          <w:lang w:eastAsia="zh-TW"/>
        </w:rPr>
        <w:fldChar w:fldCharType="end"/>
      </w:r>
    </w:p>
    <w:p w14:paraId="40E07D84" w14:textId="7D21A4DA" w:rsidR="003332DE" w:rsidRPr="003332DE" w:rsidRDefault="003332DE" w:rsidP="006F3793">
      <w:pPr>
        <w:rPr>
          <w:rFonts w:eastAsiaTheme="minorEastAsia"/>
          <w:b/>
          <w:bCs/>
          <w:lang w:eastAsia="zh-TW"/>
        </w:rPr>
      </w:pPr>
      <w:r w:rsidRPr="003332DE">
        <w:rPr>
          <w:rFonts w:eastAsiaTheme="minorEastAsia"/>
          <w:b/>
          <w:bCs/>
          <w:lang w:eastAsia="zh-TW"/>
        </w:rPr>
        <w:fldChar w:fldCharType="begin"/>
      </w:r>
      <w:r w:rsidRPr="003332DE">
        <w:rPr>
          <w:rFonts w:eastAsiaTheme="minorEastAsia"/>
          <w:b/>
          <w:bCs/>
          <w:lang w:eastAsia="zh-TW"/>
        </w:rPr>
        <w:instrText xml:space="preserve"> REF _Ref121057567 \h  \* MERGEFORMAT </w:instrText>
      </w:r>
      <w:r w:rsidRPr="003332DE">
        <w:rPr>
          <w:rFonts w:eastAsiaTheme="minorEastAsia"/>
          <w:b/>
          <w:bCs/>
          <w:lang w:eastAsia="zh-TW"/>
        </w:rPr>
      </w:r>
      <w:r w:rsidRPr="003332DE">
        <w:rPr>
          <w:rFonts w:eastAsiaTheme="minorEastAsia"/>
          <w:b/>
          <w:bCs/>
          <w:lang w:eastAsia="zh-TW"/>
        </w:rPr>
        <w:fldChar w:fldCharType="separate"/>
      </w:r>
      <w:r w:rsidR="00B4589B" w:rsidRPr="00B4589B">
        <w:rPr>
          <w:b/>
          <w:bCs/>
        </w:rPr>
        <w:t xml:space="preserve">Proposal </w:t>
      </w:r>
      <w:r w:rsidR="00B4589B" w:rsidRPr="00B4589B">
        <w:rPr>
          <w:b/>
          <w:bCs/>
          <w:noProof/>
        </w:rPr>
        <w:t>9</w:t>
      </w:r>
      <w:r w:rsidR="00B4589B" w:rsidRPr="00B4589B">
        <w:rPr>
          <w:b/>
          <w:bCs/>
        </w:rPr>
        <w:t>: Separate early indication via Msg1/</w:t>
      </w:r>
      <w:proofErr w:type="spellStart"/>
      <w:r w:rsidR="00B4589B" w:rsidRPr="00B4589B">
        <w:rPr>
          <w:b/>
          <w:bCs/>
        </w:rPr>
        <w:t>MsgA</w:t>
      </w:r>
      <w:proofErr w:type="spellEnd"/>
      <w:r w:rsidR="00B4589B" w:rsidRPr="00B4589B">
        <w:rPr>
          <w:b/>
          <w:bCs/>
        </w:rPr>
        <w:t xml:space="preserve"> PRACH for Rel-18 RedCap UEs is not supported.</w:t>
      </w:r>
      <w:r w:rsidRPr="003332DE">
        <w:rPr>
          <w:rFonts w:eastAsiaTheme="minorEastAsia"/>
          <w:b/>
          <w:bCs/>
          <w:lang w:eastAsia="zh-TW"/>
        </w:rPr>
        <w:fldChar w:fldCharType="end"/>
      </w:r>
    </w:p>
    <w:p w14:paraId="0ACDCD44" w14:textId="48E9A4B8" w:rsidR="004B3740" w:rsidRDefault="00614CC0" w:rsidP="004B3740">
      <w:pPr>
        <w:pStyle w:val="Heading1"/>
        <w:jc w:val="both"/>
        <w:rPr>
          <w:lang w:val="en-US" w:eastAsia="zh-CN"/>
        </w:rPr>
      </w:pPr>
      <w:r>
        <w:rPr>
          <w:rFonts w:eastAsia="SimSun"/>
          <w:lang w:val="en-US" w:eastAsia="zh-CN"/>
        </w:rPr>
        <w:t>Reference</w:t>
      </w:r>
      <w:r w:rsidR="00E86673">
        <w:rPr>
          <w:rFonts w:eastAsia="SimSun"/>
          <w:lang w:val="en-US" w:eastAsia="zh-CN"/>
        </w:rPr>
        <w:t>s</w:t>
      </w:r>
      <w:r w:rsidR="004B3740">
        <w:rPr>
          <w:rFonts w:eastAsia="SimSun"/>
          <w:lang w:val="en-US" w:eastAsia="zh-CN"/>
        </w:rPr>
        <w:t xml:space="preserve"> </w:t>
      </w:r>
    </w:p>
    <w:p w14:paraId="176FE332" w14:textId="512BF848" w:rsidR="00665BD3" w:rsidRDefault="00B756E1" w:rsidP="00F96F3F">
      <w:pPr>
        <w:numPr>
          <w:ilvl w:val="0"/>
          <w:numId w:val="12"/>
        </w:numPr>
        <w:overflowPunct/>
        <w:autoSpaceDE/>
        <w:autoSpaceDN/>
        <w:adjustRightInd/>
        <w:spacing w:after="120"/>
        <w:textAlignment w:val="auto"/>
      </w:pPr>
      <w:bookmarkStart w:id="26" w:name="_Ref111251391"/>
      <w:bookmarkStart w:id="27" w:name="_Ref115274183"/>
      <w:bookmarkEnd w:id="19"/>
      <w:bookmarkEnd w:id="20"/>
      <w:bookmarkEnd w:id="21"/>
      <w:bookmarkEnd w:id="22"/>
      <w:bookmarkEnd w:id="23"/>
      <w:bookmarkEnd w:id="24"/>
      <w:bookmarkEnd w:id="25"/>
      <w:r>
        <w:t>3GPP TR 3</w:t>
      </w:r>
      <w:r w:rsidR="004B464C">
        <w:t>8</w:t>
      </w:r>
      <w:r>
        <w:t>.8</w:t>
      </w:r>
      <w:r w:rsidR="004B464C">
        <w:t>6</w:t>
      </w:r>
      <w:r>
        <w:t>5</w:t>
      </w:r>
      <w:r w:rsidR="00090471">
        <w:t>,</w:t>
      </w:r>
      <w:r>
        <w:t xml:space="preserve"> “</w:t>
      </w:r>
      <w:r w:rsidR="00126B9D" w:rsidRPr="00126B9D">
        <w:t>Study on further NR RedCap UE complexity reduction</w:t>
      </w:r>
      <w:r w:rsidR="00126B9D">
        <w:t xml:space="preserve"> (Release 18)</w:t>
      </w:r>
      <w:r w:rsidR="00090471">
        <w:t>,</w:t>
      </w:r>
      <w:r>
        <w:t>” V1</w:t>
      </w:r>
      <w:r w:rsidR="003E2BF3">
        <w:t>8</w:t>
      </w:r>
      <w:r>
        <w:t>.0.0, 202</w:t>
      </w:r>
      <w:r w:rsidR="003E2BF3">
        <w:t>2</w:t>
      </w:r>
      <w:r>
        <w:t>-0</w:t>
      </w:r>
      <w:bookmarkEnd w:id="26"/>
      <w:r w:rsidR="003E2BF3">
        <w:t>9</w:t>
      </w:r>
      <w:bookmarkEnd w:id="27"/>
    </w:p>
    <w:p w14:paraId="0BEC46F5" w14:textId="7DF94A9F" w:rsidR="00780153" w:rsidRDefault="0068732F" w:rsidP="00F96F3F">
      <w:pPr>
        <w:numPr>
          <w:ilvl w:val="0"/>
          <w:numId w:val="12"/>
        </w:numPr>
        <w:overflowPunct/>
        <w:autoSpaceDE/>
        <w:autoSpaceDN/>
        <w:adjustRightInd/>
        <w:spacing w:after="120"/>
        <w:textAlignment w:val="auto"/>
      </w:pPr>
      <w:bookmarkStart w:id="28" w:name="_Ref115274212"/>
      <w:r w:rsidRPr="0068732F">
        <w:t>RP-223544</w:t>
      </w:r>
      <w:r w:rsidR="00780153" w:rsidRPr="006B4B4A">
        <w:t>, “</w:t>
      </w:r>
      <w:r w:rsidR="0047055D" w:rsidRPr="0047055D">
        <w:t>Revised WID on Enhanced support of reduced capability NR devices</w:t>
      </w:r>
      <w:r w:rsidR="00780153">
        <w:t>,</w:t>
      </w:r>
      <w:r w:rsidR="00780153" w:rsidRPr="006B4B4A">
        <w:t>”</w:t>
      </w:r>
      <w:r w:rsidR="00780153" w:rsidRPr="00814DD0">
        <w:t xml:space="preserve"> </w:t>
      </w:r>
      <w:r w:rsidR="00780153">
        <w:t xml:space="preserve">Ericsson, </w:t>
      </w:r>
      <w:r w:rsidR="00780153" w:rsidRPr="00E44D32">
        <w:t>3GPP TSG RAN meeting #</w:t>
      </w:r>
      <w:r w:rsidR="0047055D">
        <w:t>98</w:t>
      </w:r>
      <w:r w:rsidR="00780153" w:rsidRPr="00E44D32">
        <w:t>e</w:t>
      </w:r>
      <w:r w:rsidR="00780153">
        <w:t xml:space="preserve">, </w:t>
      </w:r>
      <w:r w:rsidR="0047055D">
        <w:t>December</w:t>
      </w:r>
      <w:r w:rsidR="00780153">
        <w:t xml:space="preserve"> 2022</w:t>
      </w:r>
      <w:bookmarkEnd w:id="28"/>
    </w:p>
    <w:p w14:paraId="5FB0B42A" w14:textId="18531177" w:rsidR="00F47BE6" w:rsidRDefault="00F47BE6" w:rsidP="00F96F3F">
      <w:pPr>
        <w:numPr>
          <w:ilvl w:val="0"/>
          <w:numId w:val="12"/>
        </w:numPr>
        <w:overflowPunct/>
        <w:autoSpaceDE/>
        <w:autoSpaceDN/>
        <w:adjustRightInd/>
        <w:spacing w:after="120"/>
        <w:textAlignment w:val="auto"/>
      </w:pPr>
      <w:bookmarkStart w:id="29" w:name="_Ref131684639"/>
      <w:r>
        <w:rPr>
          <w:rFonts w:hint="eastAsia"/>
        </w:rPr>
        <w:t>R</w:t>
      </w:r>
      <w:r>
        <w:t>P-230778, “</w:t>
      </w:r>
      <w:r w:rsidR="00FE2824">
        <w:t>Proposal on PR1 in eRedCap</w:t>
      </w:r>
      <w:r>
        <w:t xml:space="preserve">”, </w:t>
      </w:r>
      <w:r w:rsidR="00FE2824">
        <w:t xml:space="preserve">CMCC, </w:t>
      </w:r>
      <w:r w:rsidR="00E07340">
        <w:t xml:space="preserve">3GPP TSG </w:t>
      </w:r>
      <w:r>
        <w:t>RAN</w:t>
      </w:r>
      <w:r w:rsidR="00E07340">
        <w:t xml:space="preserve"> meeting </w:t>
      </w:r>
      <w:r>
        <w:t>#99, Rotterdam, March 2023</w:t>
      </w:r>
      <w:bookmarkEnd w:id="29"/>
    </w:p>
    <w:p w14:paraId="45D1C3CB" w14:textId="4CC44F97" w:rsidR="00A80781" w:rsidRDefault="00A80781" w:rsidP="00F96F3F">
      <w:pPr>
        <w:numPr>
          <w:ilvl w:val="0"/>
          <w:numId w:val="12"/>
        </w:numPr>
        <w:overflowPunct/>
        <w:autoSpaceDE/>
        <w:autoSpaceDN/>
        <w:adjustRightInd/>
        <w:spacing w:after="120"/>
        <w:textAlignment w:val="auto"/>
      </w:pPr>
      <w:bookmarkStart w:id="30" w:name="_Ref131684977"/>
      <w:r>
        <w:rPr>
          <w:rFonts w:hint="eastAsia"/>
        </w:rPr>
        <w:t>R</w:t>
      </w:r>
      <w:r>
        <w:t>P-230639, “WF on eRedCap,” MediaTek Inc., 3GPP TSG RAN meeting #99, Rotterdam, March 2023</w:t>
      </w:r>
      <w:bookmarkEnd w:id="30"/>
    </w:p>
    <w:p w14:paraId="3BD9EF17" w14:textId="7302E90B" w:rsidR="002E75F3" w:rsidRDefault="002E75F3" w:rsidP="00D7686E">
      <w:pPr>
        <w:numPr>
          <w:ilvl w:val="0"/>
          <w:numId w:val="12"/>
        </w:numPr>
        <w:overflowPunct/>
        <w:autoSpaceDE/>
        <w:autoSpaceDN/>
        <w:adjustRightInd/>
        <w:spacing w:after="120"/>
        <w:textAlignment w:val="auto"/>
      </w:pPr>
      <w:bookmarkStart w:id="31" w:name="_Ref131794943"/>
      <w:r>
        <w:rPr>
          <w:rFonts w:hint="eastAsia"/>
        </w:rPr>
        <w:t>R</w:t>
      </w:r>
      <w:r>
        <w:t>1-2301885, “</w:t>
      </w:r>
      <w:r w:rsidRPr="002E75F3">
        <w:t>RAN1 agreements for Rel-18 NR RedCap</w:t>
      </w:r>
      <w:r>
        <w:t xml:space="preserve">,” </w:t>
      </w:r>
      <w:r w:rsidRPr="002E75F3">
        <w:t>Rapporteur (Ericsson)</w:t>
      </w:r>
      <w:r>
        <w:t>, RAN #112, Feb.-March 2023</w:t>
      </w:r>
      <w:bookmarkEnd w:id="31"/>
    </w:p>
    <w:p w14:paraId="51B352FD" w14:textId="2CC229D5" w:rsidR="00116816" w:rsidRPr="009D57AD" w:rsidRDefault="00116816" w:rsidP="00D7686E">
      <w:pPr>
        <w:numPr>
          <w:ilvl w:val="0"/>
          <w:numId w:val="12"/>
        </w:numPr>
        <w:overflowPunct/>
        <w:autoSpaceDE/>
        <w:autoSpaceDN/>
        <w:adjustRightInd/>
        <w:spacing w:after="120"/>
        <w:textAlignment w:val="auto"/>
      </w:pPr>
      <w:bookmarkStart w:id="32" w:name="_Ref131795275"/>
      <w:r>
        <w:t xml:space="preserve">3GPP </w:t>
      </w:r>
      <w:r>
        <w:rPr>
          <w:rFonts w:hint="eastAsia"/>
        </w:rPr>
        <w:t>T</w:t>
      </w:r>
      <w:r>
        <w:t xml:space="preserve">S 38.214, “NR: </w:t>
      </w:r>
      <w:r w:rsidRPr="00116816">
        <w:t>Physical layer procedures for data</w:t>
      </w:r>
      <w:r>
        <w:t>,” V17.5.0, 2023-03</w:t>
      </w:r>
      <w:bookmarkEnd w:id="32"/>
    </w:p>
    <w:sectPr w:rsidR="00116816" w:rsidRPr="009D57AD"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B3C21" w14:textId="77777777" w:rsidR="00F442EF" w:rsidRDefault="00F442EF">
      <w:r>
        <w:separator/>
      </w:r>
    </w:p>
  </w:endnote>
  <w:endnote w:type="continuationSeparator" w:id="0">
    <w:p w14:paraId="04C46A73" w14:textId="77777777" w:rsidR="00F442EF" w:rsidRDefault="00F4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8266B4" w:rsidRDefault="008266B4">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8266B4" w:rsidRDefault="00826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9A2CB" w14:textId="77777777" w:rsidR="00F442EF" w:rsidRDefault="00F442EF">
      <w:r>
        <w:separator/>
      </w:r>
    </w:p>
  </w:footnote>
  <w:footnote w:type="continuationSeparator" w:id="0">
    <w:p w14:paraId="3E505A2D" w14:textId="77777777" w:rsidR="00F442EF" w:rsidRDefault="00F442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11512"/>
    <w:multiLevelType w:val="hybridMultilevel"/>
    <w:tmpl w:val="1A348216"/>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8C1E9C"/>
    <w:multiLevelType w:val="hybridMultilevel"/>
    <w:tmpl w:val="985C9802"/>
    <w:lvl w:ilvl="0" w:tplc="0DDAC2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3431DC"/>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CA2B74"/>
    <w:multiLevelType w:val="hybridMultilevel"/>
    <w:tmpl w:val="4E28BE1C"/>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960" w:hanging="480"/>
      </w:pPr>
      <w:rPr>
        <w:rFonts w:ascii="Courier New" w:hAnsi="Courier New" w:cs="Courier New" w:hint="default"/>
        <w:color w:val="1F497D"/>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934463"/>
    <w:multiLevelType w:val="multilevel"/>
    <w:tmpl w:val="B46A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2AC0118"/>
    <w:multiLevelType w:val="hybridMultilevel"/>
    <w:tmpl w:val="0B7AAD28"/>
    <w:lvl w:ilvl="0" w:tplc="20000001">
      <w:start w:val="1"/>
      <w:numFmt w:val="bullet"/>
      <w:lvlText w:val=""/>
      <w:lvlJc w:val="left"/>
      <w:pPr>
        <w:ind w:left="860" w:hanging="440"/>
      </w:pPr>
      <w:rPr>
        <w:rFonts w:ascii="Symbol" w:hAnsi="Symbol" w:hint="default"/>
      </w:rPr>
    </w:lvl>
    <w:lvl w:ilvl="1" w:tplc="20000003">
      <w:start w:val="1"/>
      <w:numFmt w:val="bullet"/>
      <w:lvlText w:val="o"/>
      <w:lvlJc w:val="left"/>
      <w:pPr>
        <w:ind w:left="1300" w:hanging="44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2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C63647"/>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2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24"/>
  </w:num>
  <w:num w:numId="4">
    <w:abstractNumId w:val="27"/>
  </w:num>
  <w:num w:numId="5">
    <w:abstractNumId w:val="2"/>
  </w:num>
  <w:num w:numId="6">
    <w:abstractNumId w:val="16"/>
  </w:num>
  <w:num w:numId="7">
    <w:abstractNumId w:val="17"/>
  </w:num>
  <w:num w:numId="8">
    <w:abstractNumId w:val="3"/>
  </w:num>
  <w:num w:numId="9">
    <w:abstractNumId w:val="9"/>
  </w:num>
  <w:num w:numId="10">
    <w:abstractNumId w:val="15"/>
  </w:num>
  <w:num w:numId="11">
    <w:abstractNumId w:val="12"/>
  </w:num>
  <w:num w:numId="12">
    <w:abstractNumId w:val="13"/>
  </w:num>
  <w:num w:numId="13">
    <w:abstractNumId w:val="23"/>
  </w:num>
  <w:num w:numId="14">
    <w:abstractNumId w:val="7"/>
  </w:num>
  <w:num w:numId="15">
    <w:abstractNumId w:val="18"/>
  </w:num>
  <w:num w:numId="16">
    <w:abstractNumId w:val="21"/>
  </w:num>
  <w:num w:numId="17">
    <w:abstractNumId w:val="14"/>
  </w:num>
  <w:num w:numId="18">
    <w:abstractNumId w:val="11"/>
  </w:num>
  <w:num w:numId="19">
    <w:abstractNumId w:val="25"/>
  </w:num>
  <w:num w:numId="20">
    <w:abstractNumId w:val="4"/>
  </w:num>
  <w:num w:numId="21">
    <w:abstractNumId w:val="22"/>
  </w:num>
  <w:num w:numId="22">
    <w:abstractNumId w:val="8"/>
  </w:num>
  <w:num w:numId="23">
    <w:abstractNumId w:val="1"/>
  </w:num>
  <w:num w:numId="24">
    <w:abstractNumId w:val="10"/>
  </w:num>
  <w:num w:numId="25">
    <w:abstractNumId w:val="1"/>
  </w:num>
  <w:num w:numId="26">
    <w:abstractNumId w:val="20"/>
  </w:num>
  <w:num w:numId="27">
    <w:abstractNumId w:val="26"/>
  </w:num>
  <w:num w:numId="28">
    <w:abstractNumId w:val="0"/>
  </w:num>
  <w:num w:numId="29">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AA0"/>
    <w:rsid w:val="00006B76"/>
    <w:rsid w:val="00006D2A"/>
    <w:rsid w:val="00006DBB"/>
    <w:rsid w:val="00006DFA"/>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BFD"/>
    <w:rsid w:val="00030EEF"/>
    <w:rsid w:val="0003115A"/>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FAC"/>
    <w:rsid w:val="000421C4"/>
    <w:rsid w:val="00042215"/>
    <w:rsid w:val="000424CC"/>
    <w:rsid w:val="00042557"/>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DB2"/>
    <w:rsid w:val="00045F90"/>
    <w:rsid w:val="0004602C"/>
    <w:rsid w:val="000460B7"/>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88"/>
    <w:rsid w:val="0008719B"/>
    <w:rsid w:val="00087392"/>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8A0"/>
    <w:rsid w:val="000B29A9"/>
    <w:rsid w:val="000B2D58"/>
    <w:rsid w:val="000B2EA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3F1"/>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FB5"/>
    <w:rsid w:val="000E50A8"/>
    <w:rsid w:val="000E558F"/>
    <w:rsid w:val="000E561F"/>
    <w:rsid w:val="000E569B"/>
    <w:rsid w:val="000E5A15"/>
    <w:rsid w:val="000E5A4D"/>
    <w:rsid w:val="000E5B1A"/>
    <w:rsid w:val="000E5D66"/>
    <w:rsid w:val="000E5D6F"/>
    <w:rsid w:val="000E5EA1"/>
    <w:rsid w:val="000E5EBD"/>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11D8"/>
    <w:rsid w:val="001017C3"/>
    <w:rsid w:val="001018B4"/>
    <w:rsid w:val="001019D8"/>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5D6"/>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16"/>
    <w:rsid w:val="00116832"/>
    <w:rsid w:val="00116935"/>
    <w:rsid w:val="00116BE1"/>
    <w:rsid w:val="00116F58"/>
    <w:rsid w:val="00117242"/>
    <w:rsid w:val="0011730A"/>
    <w:rsid w:val="001175C1"/>
    <w:rsid w:val="00117866"/>
    <w:rsid w:val="00117B42"/>
    <w:rsid w:val="00117C60"/>
    <w:rsid w:val="00117E84"/>
    <w:rsid w:val="00117EA1"/>
    <w:rsid w:val="00120982"/>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841"/>
    <w:rsid w:val="00141848"/>
    <w:rsid w:val="0014187E"/>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4D24"/>
    <w:rsid w:val="001550D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3F9"/>
    <w:rsid w:val="001A0A7E"/>
    <w:rsid w:val="001A0BEA"/>
    <w:rsid w:val="001A0C7F"/>
    <w:rsid w:val="001A127D"/>
    <w:rsid w:val="001A1336"/>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8A"/>
    <w:rsid w:val="001C39AC"/>
    <w:rsid w:val="001C3AD1"/>
    <w:rsid w:val="001C3C0B"/>
    <w:rsid w:val="001C3D4E"/>
    <w:rsid w:val="001C3E9B"/>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F3"/>
    <w:rsid w:val="001E2527"/>
    <w:rsid w:val="001E26CF"/>
    <w:rsid w:val="001E292A"/>
    <w:rsid w:val="001E2D2C"/>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900"/>
    <w:rsid w:val="00210BF7"/>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C2"/>
    <w:rsid w:val="002469BB"/>
    <w:rsid w:val="00246B2E"/>
    <w:rsid w:val="00246B34"/>
    <w:rsid w:val="00246BD0"/>
    <w:rsid w:val="00246CBC"/>
    <w:rsid w:val="00246CC3"/>
    <w:rsid w:val="00246DE8"/>
    <w:rsid w:val="00246F99"/>
    <w:rsid w:val="0024706B"/>
    <w:rsid w:val="002470DA"/>
    <w:rsid w:val="002474EF"/>
    <w:rsid w:val="002477ED"/>
    <w:rsid w:val="00247998"/>
    <w:rsid w:val="002479C8"/>
    <w:rsid w:val="00247AD0"/>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4D3"/>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901"/>
    <w:rsid w:val="00291940"/>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3F1"/>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92A"/>
    <w:rsid w:val="002B1B50"/>
    <w:rsid w:val="002B1C9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48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8C0"/>
    <w:rsid w:val="002B7905"/>
    <w:rsid w:val="002B793F"/>
    <w:rsid w:val="002B7DD9"/>
    <w:rsid w:val="002B7E95"/>
    <w:rsid w:val="002B7FB4"/>
    <w:rsid w:val="002C003F"/>
    <w:rsid w:val="002C0201"/>
    <w:rsid w:val="002C0227"/>
    <w:rsid w:val="002C03D9"/>
    <w:rsid w:val="002C05AE"/>
    <w:rsid w:val="002C060C"/>
    <w:rsid w:val="002C092F"/>
    <w:rsid w:val="002C0977"/>
    <w:rsid w:val="002C0B3D"/>
    <w:rsid w:val="002C0CA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EE"/>
    <w:rsid w:val="002D65E0"/>
    <w:rsid w:val="002D6654"/>
    <w:rsid w:val="002D6697"/>
    <w:rsid w:val="002D68A0"/>
    <w:rsid w:val="002D6A5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B0B"/>
    <w:rsid w:val="002F3BF6"/>
    <w:rsid w:val="002F3F6E"/>
    <w:rsid w:val="002F409D"/>
    <w:rsid w:val="002F42C8"/>
    <w:rsid w:val="002F4309"/>
    <w:rsid w:val="002F44E1"/>
    <w:rsid w:val="002F4AEA"/>
    <w:rsid w:val="002F4C9B"/>
    <w:rsid w:val="002F4CA0"/>
    <w:rsid w:val="002F4DFB"/>
    <w:rsid w:val="002F5099"/>
    <w:rsid w:val="002F517B"/>
    <w:rsid w:val="002F51C4"/>
    <w:rsid w:val="002F55AC"/>
    <w:rsid w:val="002F55B2"/>
    <w:rsid w:val="002F562B"/>
    <w:rsid w:val="002F57E4"/>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C3"/>
    <w:rsid w:val="00313F39"/>
    <w:rsid w:val="003140C4"/>
    <w:rsid w:val="003140C8"/>
    <w:rsid w:val="00314162"/>
    <w:rsid w:val="00314297"/>
    <w:rsid w:val="0031442C"/>
    <w:rsid w:val="0031452C"/>
    <w:rsid w:val="00314A22"/>
    <w:rsid w:val="00314A6B"/>
    <w:rsid w:val="0031510E"/>
    <w:rsid w:val="0031528B"/>
    <w:rsid w:val="00315406"/>
    <w:rsid w:val="0031543D"/>
    <w:rsid w:val="0031552A"/>
    <w:rsid w:val="00315AF2"/>
    <w:rsid w:val="00315B6A"/>
    <w:rsid w:val="00315C4C"/>
    <w:rsid w:val="00315DC4"/>
    <w:rsid w:val="00315E98"/>
    <w:rsid w:val="00315F2F"/>
    <w:rsid w:val="0031649F"/>
    <w:rsid w:val="00316662"/>
    <w:rsid w:val="00316954"/>
    <w:rsid w:val="003169B1"/>
    <w:rsid w:val="00316D12"/>
    <w:rsid w:val="00316D4A"/>
    <w:rsid w:val="00316E79"/>
    <w:rsid w:val="00317034"/>
    <w:rsid w:val="0031711F"/>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2E"/>
    <w:rsid w:val="00344E7D"/>
    <w:rsid w:val="00344EB2"/>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789"/>
    <w:rsid w:val="003527CE"/>
    <w:rsid w:val="00352A6B"/>
    <w:rsid w:val="00352DC6"/>
    <w:rsid w:val="00352DFB"/>
    <w:rsid w:val="00352E06"/>
    <w:rsid w:val="0035316B"/>
    <w:rsid w:val="003532EE"/>
    <w:rsid w:val="003533AC"/>
    <w:rsid w:val="003534AC"/>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B"/>
    <w:rsid w:val="00382A22"/>
    <w:rsid w:val="00382B41"/>
    <w:rsid w:val="00382B8E"/>
    <w:rsid w:val="00382CEE"/>
    <w:rsid w:val="0038322D"/>
    <w:rsid w:val="0038326E"/>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FA8"/>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B2"/>
    <w:rsid w:val="003A48D5"/>
    <w:rsid w:val="003A4960"/>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C2F"/>
    <w:rsid w:val="003B0C57"/>
    <w:rsid w:val="003B0C9E"/>
    <w:rsid w:val="003B0F0F"/>
    <w:rsid w:val="003B0F1A"/>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E9C"/>
    <w:rsid w:val="003C7216"/>
    <w:rsid w:val="003C75F6"/>
    <w:rsid w:val="003C76DE"/>
    <w:rsid w:val="003C76F4"/>
    <w:rsid w:val="003C78FA"/>
    <w:rsid w:val="003C7A1A"/>
    <w:rsid w:val="003C7DAB"/>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8C"/>
    <w:rsid w:val="003E3CBC"/>
    <w:rsid w:val="003E3DB4"/>
    <w:rsid w:val="003E3E3B"/>
    <w:rsid w:val="003E432E"/>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0AD"/>
    <w:rsid w:val="003E61A6"/>
    <w:rsid w:val="003E64F0"/>
    <w:rsid w:val="003E6606"/>
    <w:rsid w:val="003E674B"/>
    <w:rsid w:val="003E6759"/>
    <w:rsid w:val="003E69F6"/>
    <w:rsid w:val="003E6B0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F77"/>
    <w:rsid w:val="00404007"/>
    <w:rsid w:val="0040420F"/>
    <w:rsid w:val="00404295"/>
    <w:rsid w:val="004042B7"/>
    <w:rsid w:val="00404402"/>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4D1"/>
    <w:rsid w:val="004174E5"/>
    <w:rsid w:val="00417514"/>
    <w:rsid w:val="004175A0"/>
    <w:rsid w:val="004177E0"/>
    <w:rsid w:val="004178EC"/>
    <w:rsid w:val="00417BF0"/>
    <w:rsid w:val="00417E25"/>
    <w:rsid w:val="004201F7"/>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888"/>
    <w:rsid w:val="00423ACF"/>
    <w:rsid w:val="00423E8A"/>
    <w:rsid w:val="00423EDC"/>
    <w:rsid w:val="004240E8"/>
    <w:rsid w:val="004240F5"/>
    <w:rsid w:val="00424102"/>
    <w:rsid w:val="004243AF"/>
    <w:rsid w:val="00424423"/>
    <w:rsid w:val="00424444"/>
    <w:rsid w:val="00424459"/>
    <w:rsid w:val="004244F0"/>
    <w:rsid w:val="004245B1"/>
    <w:rsid w:val="00424612"/>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7038"/>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3B"/>
    <w:rsid w:val="004355E0"/>
    <w:rsid w:val="0043573A"/>
    <w:rsid w:val="004359AD"/>
    <w:rsid w:val="00435C42"/>
    <w:rsid w:val="00435D3D"/>
    <w:rsid w:val="00435F39"/>
    <w:rsid w:val="004362E2"/>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5B0"/>
    <w:rsid w:val="00440625"/>
    <w:rsid w:val="0044072D"/>
    <w:rsid w:val="00440A5B"/>
    <w:rsid w:val="00440B42"/>
    <w:rsid w:val="00440B5C"/>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9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40E0"/>
    <w:rsid w:val="004B41BB"/>
    <w:rsid w:val="004B424F"/>
    <w:rsid w:val="004B464C"/>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4E6"/>
    <w:rsid w:val="004C050E"/>
    <w:rsid w:val="004C096C"/>
    <w:rsid w:val="004C0CF0"/>
    <w:rsid w:val="004C0E02"/>
    <w:rsid w:val="004C12D6"/>
    <w:rsid w:val="004C1314"/>
    <w:rsid w:val="004C142A"/>
    <w:rsid w:val="004C147E"/>
    <w:rsid w:val="004C14D3"/>
    <w:rsid w:val="004C18A5"/>
    <w:rsid w:val="004C1939"/>
    <w:rsid w:val="004C1A6A"/>
    <w:rsid w:val="004C1DB3"/>
    <w:rsid w:val="004C22EC"/>
    <w:rsid w:val="004C234E"/>
    <w:rsid w:val="004C238E"/>
    <w:rsid w:val="004C26FD"/>
    <w:rsid w:val="004C289A"/>
    <w:rsid w:val="004C28C2"/>
    <w:rsid w:val="004C34A2"/>
    <w:rsid w:val="004C36A0"/>
    <w:rsid w:val="004C3BCC"/>
    <w:rsid w:val="004C3CCB"/>
    <w:rsid w:val="004C3D11"/>
    <w:rsid w:val="004C3E39"/>
    <w:rsid w:val="004C40C4"/>
    <w:rsid w:val="004C40ED"/>
    <w:rsid w:val="004C424A"/>
    <w:rsid w:val="004C4501"/>
    <w:rsid w:val="004C4864"/>
    <w:rsid w:val="004C48F6"/>
    <w:rsid w:val="004C4A4C"/>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19"/>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7E"/>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0F"/>
    <w:rsid w:val="00513F90"/>
    <w:rsid w:val="00513FB8"/>
    <w:rsid w:val="00513FBF"/>
    <w:rsid w:val="00513FC8"/>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2F84"/>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5351"/>
    <w:rsid w:val="00525418"/>
    <w:rsid w:val="005259A5"/>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27F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B83"/>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7B7"/>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3A2"/>
    <w:rsid w:val="005965E5"/>
    <w:rsid w:val="005965EE"/>
    <w:rsid w:val="005968C4"/>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5D5"/>
    <w:rsid w:val="005A374D"/>
    <w:rsid w:val="005A377F"/>
    <w:rsid w:val="005A3D52"/>
    <w:rsid w:val="005A3E77"/>
    <w:rsid w:val="005A3EDA"/>
    <w:rsid w:val="005A3F5C"/>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818"/>
    <w:rsid w:val="005A68DC"/>
    <w:rsid w:val="005A6AD6"/>
    <w:rsid w:val="005A6F63"/>
    <w:rsid w:val="005A6FA4"/>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3C"/>
    <w:rsid w:val="005C2ACF"/>
    <w:rsid w:val="005C2B53"/>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81"/>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B9"/>
    <w:rsid w:val="005D4EDC"/>
    <w:rsid w:val="005D4F6E"/>
    <w:rsid w:val="005D4FB8"/>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98"/>
    <w:rsid w:val="00605FEB"/>
    <w:rsid w:val="006064DE"/>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78F"/>
    <w:rsid w:val="006507FE"/>
    <w:rsid w:val="0065092B"/>
    <w:rsid w:val="006509DF"/>
    <w:rsid w:val="00650CFB"/>
    <w:rsid w:val="00650DB6"/>
    <w:rsid w:val="00650E18"/>
    <w:rsid w:val="00651058"/>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5B"/>
    <w:rsid w:val="0065599D"/>
    <w:rsid w:val="00655A97"/>
    <w:rsid w:val="00655C96"/>
    <w:rsid w:val="00655D24"/>
    <w:rsid w:val="00656298"/>
    <w:rsid w:val="00656435"/>
    <w:rsid w:val="00656512"/>
    <w:rsid w:val="0065652A"/>
    <w:rsid w:val="00656559"/>
    <w:rsid w:val="006565B3"/>
    <w:rsid w:val="006566B9"/>
    <w:rsid w:val="0065681F"/>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FA"/>
    <w:rsid w:val="00672B0E"/>
    <w:rsid w:val="00672B77"/>
    <w:rsid w:val="00672D55"/>
    <w:rsid w:val="00672D6D"/>
    <w:rsid w:val="00672E4A"/>
    <w:rsid w:val="006731BF"/>
    <w:rsid w:val="00673227"/>
    <w:rsid w:val="006733B4"/>
    <w:rsid w:val="00673716"/>
    <w:rsid w:val="00673887"/>
    <w:rsid w:val="00673982"/>
    <w:rsid w:val="00673A20"/>
    <w:rsid w:val="00673ACA"/>
    <w:rsid w:val="00673B4E"/>
    <w:rsid w:val="00673E6D"/>
    <w:rsid w:val="00673F38"/>
    <w:rsid w:val="00673F6B"/>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48E"/>
    <w:rsid w:val="006864E1"/>
    <w:rsid w:val="00686770"/>
    <w:rsid w:val="0068684A"/>
    <w:rsid w:val="00686873"/>
    <w:rsid w:val="00686878"/>
    <w:rsid w:val="00686A61"/>
    <w:rsid w:val="00686A9E"/>
    <w:rsid w:val="00686BE7"/>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AE3"/>
    <w:rsid w:val="00692CA6"/>
    <w:rsid w:val="00692E18"/>
    <w:rsid w:val="00692F88"/>
    <w:rsid w:val="00692FDA"/>
    <w:rsid w:val="006931C4"/>
    <w:rsid w:val="00693635"/>
    <w:rsid w:val="00693A52"/>
    <w:rsid w:val="006941A2"/>
    <w:rsid w:val="00694222"/>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796"/>
    <w:rsid w:val="006A28B0"/>
    <w:rsid w:val="006A2A12"/>
    <w:rsid w:val="006A2B42"/>
    <w:rsid w:val="006A2F6D"/>
    <w:rsid w:val="006A2FDE"/>
    <w:rsid w:val="006A327E"/>
    <w:rsid w:val="006A3397"/>
    <w:rsid w:val="006A33A0"/>
    <w:rsid w:val="006A347D"/>
    <w:rsid w:val="006A34C5"/>
    <w:rsid w:val="006A34DE"/>
    <w:rsid w:val="006A3925"/>
    <w:rsid w:val="006A39D0"/>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2D0"/>
    <w:rsid w:val="006C63E2"/>
    <w:rsid w:val="006C6657"/>
    <w:rsid w:val="006C6A55"/>
    <w:rsid w:val="006C6B65"/>
    <w:rsid w:val="006C6CE3"/>
    <w:rsid w:val="006C6E42"/>
    <w:rsid w:val="006C7124"/>
    <w:rsid w:val="006C73D1"/>
    <w:rsid w:val="006C747F"/>
    <w:rsid w:val="006C748D"/>
    <w:rsid w:val="006C74C4"/>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E61"/>
    <w:rsid w:val="006E0F6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764"/>
    <w:rsid w:val="006F37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102C3"/>
    <w:rsid w:val="007105DD"/>
    <w:rsid w:val="0071066D"/>
    <w:rsid w:val="007106EE"/>
    <w:rsid w:val="00710740"/>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14DC"/>
    <w:rsid w:val="0072168B"/>
    <w:rsid w:val="0072181D"/>
    <w:rsid w:val="007219CF"/>
    <w:rsid w:val="00721B88"/>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74A2"/>
    <w:rsid w:val="00747689"/>
    <w:rsid w:val="00747A3D"/>
    <w:rsid w:val="00747CE1"/>
    <w:rsid w:val="00747D16"/>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B8F"/>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2BE"/>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B12"/>
    <w:rsid w:val="007D0EA4"/>
    <w:rsid w:val="007D0F49"/>
    <w:rsid w:val="007D10FB"/>
    <w:rsid w:val="007D1453"/>
    <w:rsid w:val="007D14CA"/>
    <w:rsid w:val="007D16E8"/>
    <w:rsid w:val="007D1733"/>
    <w:rsid w:val="007D180C"/>
    <w:rsid w:val="007D1DDF"/>
    <w:rsid w:val="007D1F62"/>
    <w:rsid w:val="007D21D5"/>
    <w:rsid w:val="007D21E0"/>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13"/>
    <w:rsid w:val="00800F4F"/>
    <w:rsid w:val="008014DA"/>
    <w:rsid w:val="0080158C"/>
    <w:rsid w:val="00801ABA"/>
    <w:rsid w:val="00801B02"/>
    <w:rsid w:val="00801B60"/>
    <w:rsid w:val="00801BBF"/>
    <w:rsid w:val="00801D06"/>
    <w:rsid w:val="00801D85"/>
    <w:rsid w:val="00801E46"/>
    <w:rsid w:val="00802086"/>
    <w:rsid w:val="00802215"/>
    <w:rsid w:val="008022D3"/>
    <w:rsid w:val="008027D2"/>
    <w:rsid w:val="00802A08"/>
    <w:rsid w:val="00802FEF"/>
    <w:rsid w:val="00803155"/>
    <w:rsid w:val="00803517"/>
    <w:rsid w:val="0080367D"/>
    <w:rsid w:val="00803820"/>
    <w:rsid w:val="00803910"/>
    <w:rsid w:val="00803C77"/>
    <w:rsid w:val="00803E87"/>
    <w:rsid w:val="00804008"/>
    <w:rsid w:val="0080416B"/>
    <w:rsid w:val="0080449F"/>
    <w:rsid w:val="008044B5"/>
    <w:rsid w:val="008045CF"/>
    <w:rsid w:val="0080475D"/>
    <w:rsid w:val="0080487B"/>
    <w:rsid w:val="00804A7D"/>
    <w:rsid w:val="00804C8B"/>
    <w:rsid w:val="008050A0"/>
    <w:rsid w:val="00805611"/>
    <w:rsid w:val="00805859"/>
    <w:rsid w:val="008058BE"/>
    <w:rsid w:val="00805917"/>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223"/>
    <w:rsid w:val="00813335"/>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B18"/>
    <w:rsid w:val="0083513A"/>
    <w:rsid w:val="008351EE"/>
    <w:rsid w:val="008351FA"/>
    <w:rsid w:val="00835204"/>
    <w:rsid w:val="0083534B"/>
    <w:rsid w:val="008354F6"/>
    <w:rsid w:val="0083567C"/>
    <w:rsid w:val="0083568C"/>
    <w:rsid w:val="008356AD"/>
    <w:rsid w:val="00835A75"/>
    <w:rsid w:val="00835B5B"/>
    <w:rsid w:val="00835E32"/>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F7A"/>
    <w:rsid w:val="00841439"/>
    <w:rsid w:val="0084167D"/>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E24"/>
    <w:rsid w:val="00847EFC"/>
    <w:rsid w:val="00850031"/>
    <w:rsid w:val="00850658"/>
    <w:rsid w:val="00850708"/>
    <w:rsid w:val="00850787"/>
    <w:rsid w:val="008507A2"/>
    <w:rsid w:val="00850DA0"/>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CE"/>
    <w:rsid w:val="00863025"/>
    <w:rsid w:val="00863076"/>
    <w:rsid w:val="008630EB"/>
    <w:rsid w:val="008634B8"/>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41A"/>
    <w:rsid w:val="008A150D"/>
    <w:rsid w:val="008A1542"/>
    <w:rsid w:val="008A1734"/>
    <w:rsid w:val="008A1994"/>
    <w:rsid w:val="008A1B5F"/>
    <w:rsid w:val="008A1C5D"/>
    <w:rsid w:val="008A20C3"/>
    <w:rsid w:val="008A2100"/>
    <w:rsid w:val="008A21FA"/>
    <w:rsid w:val="008A23C2"/>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B006B"/>
    <w:rsid w:val="008B0241"/>
    <w:rsid w:val="008B0295"/>
    <w:rsid w:val="008B035B"/>
    <w:rsid w:val="008B03C4"/>
    <w:rsid w:val="008B0699"/>
    <w:rsid w:val="008B08B6"/>
    <w:rsid w:val="008B08C8"/>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93"/>
    <w:rsid w:val="008B38CE"/>
    <w:rsid w:val="008B393C"/>
    <w:rsid w:val="008B3949"/>
    <w:rsid w:val="008B3DC1"/>
    <w:rsid w:val="008B3F96"/>
    <w:rsid w:val="008B3FB3"/>
    <w:rsid w:val="008B4064"/>
    <w:rsid w:val="008B406A"/>
    <w:rsid w:val="008B4121"/>
    <w:rsid w:val="008B4541"/>
    <w:rsid w:val="008B458A"/>
    <w:rsid w:val="008B4857"/>
    <w:rsid w:val="008B4AB5"/>
    <w:rsid w:val="008B4B57"/>
    <w:rsid w:val="008B4B75"/>
    <w:rsid w:val="008B4F2A"/>
    <w:rsid w:val="008B5332"/>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CF"/>
    <w:rsid w:val="008C7645"/>
    <w:rsid w:val="008C779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655"/>
    <w:rsid w:val="008E1720"/>
    <w:rsid w:val="008E1987"/>
    <w:rsid w:val="008E1AA0"/>
    <w:rsid w:val="008E1D1B"/>
    <w:rsid w:val="008E21C5"/>
    <w:rsid w:val="008E22D1"/>
    <w:rsid w:val="008E2301"/>
    <w:rsid w:val="008E25A2"/>
    <w:rsid w:val="008E2C76"/>
    <w:rsid w:val="008E317F"/>
    <w:rsid w:val="008E351E"/>
    <w:rsid w:val="008E3857"/>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BC6"/>
    <w:rsid w:val="008F6CA6"/>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EE1"/>
    <w:rsid w:val="00902EF2"/>
    <w:rsid w:val="00903009"/>
    <w:rsid w:val="009030BC"/>
    <w:rsid w:val="009031F0"/>
    <w:rsid w:val="009032B5"/>
    <w:rsid w:val="009032CB"/>
    <w:rsid w:val="009032EB"/>
    <w:rsid w:val="009034D7"/>
    <w:rsid w:val="0090355B"/>
    <w:rsid w:val="009035C5"/>
    <w:rsid w:val="00903654"/>
    <w:rsid w:val="00903C95"/>
    <w:rsid w:val="00903D4B"/>
    <w:rsid w:val="00903DF6"/>
    <w:rsid w:val="00903F56"/>
    <w:rsid w:val="0090414C"/>
    <w:rsid w:val="0090431E"/>
    <w:rsid w:val="00904452"/>
    <w:rsid w:val="00904519"/>
    <w:rsid w:val="0090459B"/>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3C0B"/>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F90"/>
    <w:rsid w:val="00916168"/>
    <w:rsid w:val="009161D8"/>
    <w:rsid w:val="0091646D"/>
    <w:rsid w:val="0091659A"/>
    <w:rsid w:val="00916611"/>
    <w:rsid w:val="009167D0"/>
    <w:rsid w:val="00916923"/>
    <w:rsid w:val="009169FD"/>
    <w:rsid w:val="00916B5C"/>
    <w:rsid w:val="00916B6F"/>
    <w:rsid w:val="00916C4C"/>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79"/>
    <w:rsid w:val="00927857"/>
    <w:rsid w:val="0092794C"/>
    <w:rsid w:val="00927AB5"/>
    <w:rsid w:val="00927AD0"/>
    <w:rsid w:val="00927DAC"/>
    <w:rsid w:val="00927EEA"/>
    <w:rsid w:val="00927FB1"/>
    <w:rsid w:val="0093025A"/>
    <w:rsid w:val="0093044A"/>
    <w:rsid w:val="00930475"/>
    <w:rsid w:val="00930CD4"/>
    <w:rsid w:val="00930D50"/>
    <w:rsid w:val="00930E25"/>
    <w:rsid w:val="00931573"/>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E91"/>
    <w:rsid w:val="00944F0A"/>
    <w:rsid w:val="00945128"/>
    <w:rsid w:val="00945415"/>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EC7"/>
    <w:rsid w:val="009561A9"/>
    <w:rsid w:val="0095623F"/>
    <w:rsid w:val="009563DE"/>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8D1"/>
    <w:rsid w:val="009678F5"/>
    <w:rsid w:val="00967BBC"/>
    <w:rsid w:val="00967F2C"/>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356"/>
    <w:rsid w:val="009757F8"/>
    <w:rsid w:val="00975AF3"/>
    <w:rsid w:val="00975E64"/>
    <w:rsid w:val="00975E6F"/>
    <w:rsid w:val="0097605F"/>
    <w:rsid w:val="009764D3"/>
    <w:rsid w:val="009766C9"/>
    <w:rsid w:val="00976BA0"/>
    <w:rsid w:val="00976DAE"/>
    <w:rsid w:val="0097706C"/>
    <w:rsid w:val="009770B6"/>
    <w:rsid w:val="009772D9"/>
    <w:rsid w:val="0097753E"/>
    <w:rsid w:val="0097770B"/>
    <w:rsid w:val="0097787C"/>
    <w:rsid w:val="00977D9B"/>
    <w:rsid w:val="00977EC9"/>
    <w:rsid w:val="00980067"/>
    <w:rsid w:val="009801ED"/>
    <w:rsid w:val="00980306"/>
    <w:rsid w:val="0098039E"/>
    <w:rsid w:val="00980613"/>
    <w:rsid w:val="00980D1A"/>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CA"/>
    <w:rsid w:val="0098561C"/>
    <w:rsid w:val="00985776"/>
    <w:rsid w:val="0098588E"/>
    <w:rsid w:val="009859AE"/>
    <w:rsid w:val="00985DB1"/>
    <w:rsid w:val="00985DB5"/>
    <w:rsid w:val="009863BF"/>
    <w:rsid w:val="0098652B"/>
    <w:rsid w:val="00986575"/>
    <w:rsid w:val="00986620"/>
    <w:rsid w:val="0098683B"/>
    <w:rsid w:val="00986ED7"/>
    <w:rsid w:val="00986F1D"/>
    <w:rsid w:val="0098702C"/>
    <w:rsid w:val="009870F0"/>
    <w:rsid w:val="0098710B"/>
    <w:rsid w:val="0098719F"/>
    <w:rsid w:val="009871BA"/>
    <w:rsid w:val="009872D5"/>
    <w:rsid w:val="009876AF"/>
    <w:rsid w:val="009878B7"/>
    <w:rsid w:val="009878F1"/>
    <w:rsid w:val="00987C81"/>
    <w:rsid w:val="00987E04"/>
    <w:rsid w:val="00987E37"/>
    <w:rsid w:val="00987F4F"/>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457"/>
    <w:rsid w:val="009D245C"/>
    <w:rsid w:val="009D25F7"/>
    <w:rsid w:val="009D28AF"/>
    <w:rsid w:val="009D2956"/>
    <w:rsid w:val="009D2B35"/>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C1A"/>
    <w:rsid w:val="009E2C89"/>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5002"/>
    <w:rsid w:val="009E51DD"/>
    <w:rsid w:val="009E5207"/>
    <w:rsid w:val="009E542B"/>
    <w:rsid w:val="009E55D6"/>
    <w:rsid w:val="009E5645"/>
    <w:rsid w:val="009E5663"/>
    <w:rsid w:val="009E57C7"/>
    <w:rsid w:val="009E5E6E"/>
    <w:rsid w:val="009E5F18"/>
    <w:rsid w:val="009E6BC6"/>
    <w:rsid w:val="009E6C00"/>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6D7"/>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CF6"/>
    <w:rsid w:val="00A05D86"/>
    <w:rsid w:val="00A05F95"/>
    <w:rsid w:val="00A0607E"/>
    <w:rsid w:val="00A061BE"/>
    <w:rsid w:val="00A0622B"/>
    <w:rsid w:val="00A06282"/>
    <w:rsid w:val="00A063DD"/>
    <w:rsid w:val="00A0641B"/>
    <w:rsid w:val="00A0673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832"/>
    <w:rsid w:val="00A1693A"/>
    <w:rsid w:val="00A16A4C"/>
    <w:rsid w:val="00A16E80"/>
    <w:rsid w:val="00A171B9"/>
    <w:rsid w:val="00A1734A"/>
    <w:rsid w:val="00A1754C"/>
    <w:rsid w:val="00A17B6D"/>
    <w:rsid w:val="00A17E74"/>
    <w:rsid w:val="00A20025"/>
    <w:rsid w:val="00A204D3"/>
    <w:rsid w:val="00A2089C"/>
    <w:rsid w:val="00A208B8"/>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E58"/>
    <w:rsid w:val="00A63F43"/>
    <w:rsid w:val="00A645A1"/>
    <w:rsid w:val="00A64730"/>
    <w:rsid w:val="00A647FB"/>
    <w:rsid w:val="00A64839"/>
    <w:rsid w:val="00A648B6"/>
    <w:rsid w:val="00A648F1"/>
    <w:rsid w:val="00A64A17"/>
    <w:rsid w:val="00A64D99"/>
    <w:rsid w:val="00A64F6B"/>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963"/>
    <w:rsid w:val="00A71033"/>
    <w:rsid w:val="00A7112F"/>
    <w:rsid w:val="00A711B8"/>
    <w:rsid w:val="00A713CD"/>
    <w:rsid w:val="00A715AE"/>
    <w:rsid w:val="00A71B9D"/>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3079"/>
    <w:rsid w:val="00A93176"/>
    <w:rsid w:val="00A9322C"/>
    <w:rsid w:val="00A934D0"/>
    <w:rsid w:val="00A934DB"/>
    <w:rsid w:val="00A93651"/>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6D"/>
    <w:rsid w:val="00A9559B"/>
    <w:rsid w:val="00A955AA"/>
    <w:rsid w:val="00A9573F"/>
    <w:rsid w:val="00A95754"/>
    <w:rsid w:val="00A95BE5"/>
    <w:rsid w:val="00A96078"/>
    <w:rsid w:val="00A960D2"/>
    <w:rsid w:val="00A96321"/>
    <w:rsid w:val="00A9668B"/>
    <w:rsid w:val="00A9669F"/>
    <w:rsid w:val="00A96748"/>
    <w:rsid w:val="00A9686F"/>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DDB"/>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515"/>
    <w:rsid w:val="00AD4607"/>
    <w:rsid w:val="00AD46B6"/>
    <w:rsid w:val="00AD482F"/>
    <w:rsid w:val="00AD494B"/>
    <w:rsid w:val="00AD4B3E"/>
    <w:rsid w:val="00AD4E3A"/>
    <w:rsid w:val="00AD5197"/>
    <w:rsid w:val="00AD51F8"/>
    <w:rsid w:val="00AD52CB"/>
    <w:rsid w:val="00AD530D"/>
    <w:rsid w:val="00AD531B"/>
    <w:rsid w:val="00AD57E9"/>
    <w:rsid w:val="00AD596E"/>
    <w:rsid w:val="00AD5DF7"/>
    <w:rsid w:val="00AD5F53"/>
    <w:rsid w:val="00AD603D"/>
    <w:rsid w:val="00AD61AF"/>
    <w:rsid w:val="00AD6394"/>
    <w:rsid w:val="00AD63BB"/>
    <w:rsid w:val="00AD689B"/>
    <w:rsid w:val="00AD6AFA"/>
    <w:rsid w:val="00AD6BDA"/>
    <w:rsid w:val="00AD6DB4"/>
    <w:rsid w:val="00AD701D"/>
    <w:rsid w:val="00AD70E0"/>
    <w:rsid w:val="00AD75BD"/>
    <w:rsid w:val="00AD7689"/>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DC9"/>
    <w:rsid w:val="00AF7020"/>
    <w:rsid w:val="00AF70D1"/>
    <w:rsid w:val="00AF7196"/>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A90"/>
    <w:rsid w:val="00B13BD0"/>
    <w:rsid w:val="00B13CBD"/>
    <w:rsid w:val="00B140DB"/>
    <w:rsid w:val="00B14648"/>
    <w:rsid w:val="00B148CC"/>
    <w:rsid w:val="00B149E9"/>
    <w:rsid w:val="00B14A98"/>
    <w:rsid w:val="00B14C86"/>
    <w:rsid w:val="00B15093"/>
    <w:rsid w:val="00B1509F"/>
    <w:rsid w:val="00B1520C"/>
    <w:rsid w:val="00B1548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61D"/>
    <w:rsid w:val="00B40B4D"/>
    <w:rsid w:val="00B40DD4"/>
    <w:rsid w:val="00B410DC"/>
    <w:rsid w:val="00B4114F"/>
    <w:rsid w:val="00B41217"/>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7D"/>
    <w:rsid w:val="00B47F96"/>
    <w:rsid w:val="00B50132"/>
    <w:rsid w:val="00B50252"/>
    <w:rsid w:val="00B50413"/>
    <w:rsid w:val="00B505FD"/>
    <w:rsid w:val="00B50621"/>
    <w:rsid w:val="00B50707"/>
    <w:rsid w:val="00B50840"/>
    <w:rsid w:val="00B509D5"/>
    <w:rsid w:val="00B509FF"/>
    <w:rsid w:val="00B50A6D"/>
    <w:rsid w:val="00B50D92"/>
    <w:rsid w:val="00B50F95"/>
    <w:rsid w:val="00B5116B"/>
    <w:rsid w:val="00B5125B"/>
    <w:rsid w:val="00B513F3"/>
    <w:rsid w:val="00B5153B"/>
    <w:rsid w:val="00B5161F"/>
    <w:rsid w:val="00B51688"/>
    <w:rsid w:val="00B51860"/>
    <w:rsid w:val="00B51931"/>
    <w:rsid w:val="00B51961"/>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D1E"/>
    <w:rsid w:val="00B84E0F"/>
    <w:rsid w:val="00B84F07"/>
    <w:rsid w:val="00B84FE5"/>
    <w:rsid w:val="00B852E8"/>
    <w:rsid w:val="00B853D8"/>
    <w:rsid w:val="00B85750"/>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6D1"/>
    <w:rsid w:val="00BC4713"/>
    <w:rsid w:val="00BC49CE"/>
    <w:rsid w:val="00BC5279"/>
    <w:rsid w:val="00BC53A2"/>
    <w:rsid w:val="00BC554C"/>
    <w:rsid w:val="00BC5674"/>
    <w:rsid w:val="00BC56CD"/>
    <w:rsid w:val="00BC5AC5"/>
    <w:rsid w:val="00BC5B17"/>
    <w:rsid w:val="00BC5B3F"/>
    <w:rsid w:val="00BC5BFC"/>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105E"/>
    <w:rsid w:val="00BF10AF"/>
    <w:rsid w:val="00BF1681"/>
    <w:rsid w:val="00BF16D6"/>
    <w:rsid w:val="00BF18FF"/>
    <w:rsid w:val="00BF1A0D"/>
    <w:rsid w:val="00BF1A80"/>
    <w:rsid w:val="00BF1E36"/>
    <w:rsid w:val="00BF202D"/>
    <w:rsid w:val="00BF20DB"/>
    <w:rsid w:val="00BF20EA"/>
    <w:rsid w:val="00BF21C3"/>
    <w:rsid w:val="00BF224D"/>
    <w:rsid w:val="00BF2303"/>
    <w:rsid w:val="00BF2373"/>
    <w:rsid w:val="00BF2469"/>
    <w:rsid w:val="00BF2564"/>
    <w:rsid w:val="00BF2782"/>
    <w:rsid w:val="00BF27E1"/>
    <w:rsid w:val="00BF284F"/>
    <w:rsid w:val="00BF29FB"/>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C0"/>
    <w:rsid w:val="00C129C8"/>
    <w:rsid w:val="00C12B86"/>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241"/>
    <w:rsid w:val="00C30553"/>
    <w:rsid w:val="00C306AC"/>
    <w:rsid w:val="00C30897"/>
    <w:rsid w:val="00C30A7D"/>
    <w:rsid w:val="00C30CF3"/>
    <w:rsid w:val="00C30DAA"/>
    <w:rsid w:val="00C30FD5"/>
    <w:rsid w:val="00C31019"/>
    <w:rsid w:val="00C31288"/>
    <w:rsid w:val="00C3139E"/>
    <w:rsid w:val="00C315C1"/>
    <w:rsid w:val="00C315E8"/>
    <w:rsid w:val="00C31608"/>
    <w:rsid w:val="00C318E9"/>
    <w:rsid w:val="00C31A90"/>
    <w:rsid w:val="00C31B37"/>
    <w:rsid w:val="00C31C3F"/>
    <w:rsid w:val="00C31C56"/>
    <w:rsid w:val="00C31F07"/>
    <w:rsid w:val="00C32299"/>
    <w:rsid w:val="00C322F9"/>
    <w:rsid w:val="00C324CE"/>
    <w:rsid w:val="00C3293A"/>
    <w:rsid w:val="00C32AF9"/>
    <w:rsid w:val="00C32F97"/>
    <w:rsid w:val="00C32FA6"/>
    <w:rsid w:val="00C330E0"/>
    <w:rsid w:val="00C33391"/>
    <w:rsid w:val="00C335A1"/>
    <w:rsid w:val="00C33600"/>
    <w:rsid w:val="00C33724"/>
    <w:rsid w:val="00C3372C"/>
    <w:rsid w:val="00C338B4"/>
    <w:rsid w:val="00C33AFD"/>
    <w:rsid w:val="00C33D33"/>
    <w:rsid w:val="00C33F2C"/>
    <w:rsid w:val="00C34119"/>
    <w:rsid w:val="00C3418E"/>
    <w:rsid w:val="00C344DF"/>
    <w:rsid w:val="00C345A0"/>
    <w:rsid w:val="00C34641"/>
    <w:rsid w:val="00C34AB1"/>
    <w:rsid w:val="00C34BF3"/>
    <w:rsid w:val="00C34F81"/>
    <w:rsid w:val="00C34FAE"/>
    <w:rsid w:val="00C3511B"/>
    <w:rsid w:val="00C355AA"/>
    <w:rsid w:val="00C356ED"/>
    <w:rsid w:val="00C35895"/>
    <w:rsid w:val="00C35BBA"/>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790"/>
    <w:rsid w:val="00C40A6F"/>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657"/>
    <w:rsid w:val="00C47708"/>
    <w:rsid w:val="00C477D9"/>
    <w:rsid w:val="00C47CA9"/>
    <w:rsid w:val="00C47CEA"/>
    <w:rsid w:val="00C47F2E"/>
    <w:rsid w:val="00C47F6F"/>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F01"/>
    <w:rsid w:val="00C65023"/>
    <w:rsid w:val="00C65068"/>
    <w:rsid w:val="00C6522A"/>
    <w:rsid w:val="00C65853"/>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8A2"/>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44A"/>
    <w:rsid w:val="00CB2586"/>
    <w:rsid w:val="00CB27F8"/>
    <w:rsid w:val="00CB2A16"/>
    <w:rsid w:val="00CB2B6F"/>
    <w:rsid w:val="00CB33D7"/>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960"/>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5B3"/>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A4D"/>
    <w:rsid w:val="00CD7ACC"/>
    <w:rsid w:val="00CD7B98"/>
    <w:rsid w:val="00CD7FA0"/>
    <w:rsid w:val="00CE01AD"/>
    <w:rsid w:val="00CE028F"/>
    <w:rsid w:val="00CE077E"/>
    <w:rsid w:val="00CE07BA"/>
    <w:rsid w:val="00CE0975"/>
    <w:rsid w:val="00CE0A18"/>
    <w:rsid w:val="00CE0A2C"/>
    <w:rsid w:val="00CE0A77"/>
    <w:rsid w:val="00CE0C79"/>
    <w:rsid w:val="00CE0DC1"/>
    <w:rsid w:val="00CE0EBE"/>
    <w:rsid w:val="00CE0F10"/>
    <w:rsid w:val="00CE14CF"/>
    <w:rsid w:val="00CE1A22"/>
    <w:rsid w:val="00CE1AAC"/>
    <w:rsid w:val="00CE1BD9"/>
    <w:rsid w:val="00CE2202"/>
    <w:rsid w:val="00CE2461"/>
    <w:rsid w:val="00CE246B"/>
    <w:rsid w:val="00CE2781"/>
    <w:rsid w:val="00CE27DD"/>
    <w:rsid w:val="00CE2804"/>
    <w:rsid w:val="00CE2B12"/>
    <w:rsid w:val="00CE2EEC"/>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CB7"/>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C8"/>
    <w:rsid w:val="00CF5587"/>
    <w:rsid w:val="00CF56A1"/>
    <w:rsid w:val="00CF5734"/>
    <w:rsid w:val="00CF57D6"/>
    <w:rsid w:val="00CF59AD"/>
    <w:rsid w:val="00CF5BAA"/>
    <w:rsid w:val="00CF5BF3"/>
    <w:rsid w:val="00CF5C65"/>
    <w:rsid w:val="00CF5C68"/>
    <w:rsid w:val="00CF62BB"/>
    <w:rsid w:val="00CF633A"/>
    <w:rsid w:val="00CF66ED"/>
    <w:rsid w:val="00CF6840"/>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2CE"/>
    <w:rsid w:val="00D363B7"/>
    <w:rsid w:val="00D36AA8"/>
    <w:rsid w:val="00D36ABA"/>
    <w:rsid w:val="00D36AEF"/>
    <w:rsid w:val="00D37000"/>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981"/>
    <w:rsid w:val="00D51DA3"/>
    <w:rsid w:val="00D52062"/>
    <w:rsid w:val="00D522AC"/>
    <w:rsid w:val="00D5234E"/>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BF6"/>
    <w:rsid w:val="00D55C74"/>
    <w:rsid w:val="00D55F18"/>
    <w:rsid w:val="00D55F38"/>
    <w:rsid w:val="00D56017"/>
    <w:rsid w:val="00D562AD"/>
    <w:rsid w:val="00D56419"/>
    <w:rsid w:val="00D56827"/>
    <w:rsid w:val="00D56A6C"/>
    <w:rsid w:val="00D56AE1"/>
    <w:rsid w:val="00D56BC8"/>
    <w:rsid w:val="00D56E7B"/>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D6"/>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43"/>
    <w:rsid w:val="00D766DA"/>
    <w:rsid w:val="00D7686E"/>
    <w:rsid w:val="00D7689D"/>
    <w:rsid w:val="00D76AA6"/>
    <w:rsid w:val="00D76B8B"/>
    <w:rsid w:val="00D76CB8"/>
    <w:rsid w:val="00D76D7A"/>
    <w:rsid w:val="00D76EAE"/>
    <w:rsid w:val="00D77024"/>
    <w:rsid w:val="00D7703E"/>
    <w:rsid w:val="00D7711E"/>
    <w:rsid w:val="00D77262"/>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3E51"/>
    <w:rsid w:val="00D83F95"/>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F7F"/>
    <w:rsid w:val="00D871BB"/>
    <w:rsid w:val="00D87284"/>
    <w:rsid w:val="00D872D2"/>
    <w:rsid w:val="00D8755C"/>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82"/>
    <w:rsid w:val="00DA2AFE"/>
    <w:rsid w:val="00DA2B76"/>
    <w:rsid w:val="00DA2CF4"/>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06D"/>
    <w:rsid w:val="00DC110D"/>
    <w:rsid w:val="00DC126B"/>
    <w:rsid w:val="00DC1416"/>
    <w:rsid w:val="00DC154C"/>
    <w:rsid w:val="00DC1766"/>
    <w:rsid w:val="00DC19B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1A"/>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31"/>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BA2"/>
    <w:rsid w:val="00E07CE8"/>
    <w:rsid w:val="00E10018"/>
    <w:rsid w:val="00E101A7"/>
    <w:rsid w:val="00E10260"/>
    <w:rsid w:val="00E10775"/>
    <w:rsid w:val="00E10789"/>
    <w:rsid w:val="00E109D4"/>
    <w:rsid w:val="00E10AB8"/>
    <w:rsid w:val="00E10C4A"/>
    <w:rsid w:val="00E10D82"/>
    <w:rsid w:val="00E10E47"/>
    <w:rsid w:val="00E10E74"/>
    <w:rsid w:val="00E10F6B"/>
    <w:rsid w:val="00E10FD6"/>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10C"/>
    <w:rsid w:val="00E14123"/>
    <w:rsid w:val="00E1419E"/>
    <w:rsid w:val="00E14375"/>
    <w:rsid w:val="00E143A3"/>
    <w:rsid w:val="00E144D0"/>
    <w:rsid w:val="00E14525"/>
    <w:rsid w:val="00E14690"/>
    <w:rsid w:val="00E149CF"/>
    <w:rsid w:val="00E149FF"/>
    <w:rsid w:val="00E14A8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82B"/>
    <w:rsid w:val="00E738FB"/>
    <w:rsid w:val="00E73AA2"/>
    <w:rsid w:val="00E73AF2"/>
    <w:rsid w:val="00E742C8"/>
    <w:rsid w:val="00E742D1"/>
    <w:rsid w:val="00E74428"/>
    <w:rsid w:val="00E747E2"/>
    <w:rsid w:val="00E74864"/>
    <w:rsid w:val="00E74920"/>
    <w:rsid w:val="00E74C58"/>
    <w:rsid w:val="00E74CEF"/>
    <w:rsid w:val="00E750EF"/>
    <w:rsid w:val="00E753FA"/>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673"/>
    <w:rsid w:val="00E8672A"/>
    <w:rsid w:val="00E86828"/>
    <w:rsid w:val="00E86925"/>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85"/>
    <w:rsid w:val="00EC56B7"/>
    <w:rsid w:val="00EC5866"/>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707B"/>
    <w:rsid w:val="00EE741D"/>
    <w:rsid w:val="00EE74F0"/>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B3"/>
    <w:rsid w:val="00EF6DFB"/>
    <w:rsid w:val="00EF7197"/>
    <w:rsid w:val="00EF7316"/>
    <w:rsid w:val="00EF7347"/>
    <w:rsid w:val="00EF7350"/>
    <w:rsid w:val="00EF7379"/>
    <w:rsid w:val="00EF74E7"/>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7F"/>
    <w:rsid w:val="00F05CDC"/>
    <w:rsid w:val="00F05D81"/>
    <w:rsid w:val="00F05F61"/>
    <w:rsid w:val="00F062D1"/>
    <w:rsid w:val="00F06476"/>
    <w:rsid w:val="00F0660A"/>
    <w:rsid w:val="00F0675C"/>
    <w:rsid w:val="00F06998"/>
    <w:rsid w:val="00F06B4F"/>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543"/>
    <w:rsid w:val="00F165A2"/>
    <w:rsid w:val="00F16607"/>
    <w:rsid w:val="00F16622"/>
    <w:rsid w:val="00F16A1B"/>
    <w:rsid w:val="00F16A2B"/>
    <w:rsid w:val="00F16AAF"/>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75D"/>
    <w:rsid w:val="00F327C5"/>
    <w:rsid w:val="00F329A6"/>
    <w:rsid w:val="00F32CE4"/>
    <w:rsid w:val="00F32E9D"/>
    <w:rsid w:val="00F32F20"/>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730"/>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DD"/>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F24"/>
    <w:rsid w:val="00F52011"/>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FBC"/>
    <w:rsid w:val="00F730E3"/>
    <w:rsid w:val="00F733D2"/>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BFD"/>
    <w:rsid w:val="00FA5C38"/>
    <w:rsid w:val="00FA5E4D"/>
    <w:rsid w:val="00FA5E5C"/>
    <w:rsid w:val="00FA6179"/>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7F6"/>
    <w:rsid w:val="00FA787B"/>
    <w:rsid w:val="00FA7A8A"/>
    <w:rsid w:val="00FA7DC8"/>
    <w:rsid w:val="00FA7EBA"/>
    <w:rsid w:val="00FA7F13"/>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2C7"/>
    <w:rsid w:val="00FB24DB"/>
    <w:rsid w:val="00FB251F"/>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D3"/>
    <w:rsid w:val="00FB7865"/>
    <w:rsid w:val="00FB7BDB"/>
    <w:rsid w:val="00FB7F73"/>
    <w:rsid w:val="00FC0031"/>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CC7"/>
    <w:rsid w:val="00FC6D57"/>
    <w:rsid w:val="00FC6F34"/>
    <w:rsid w:val="00FC70E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D07"/>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4806</TotalTime>
  <Pages>1</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3108</cp:revision>
  <cp:lastPrinted>2017-10-02T09:51:00Z</cp:lastPrinted>
  <dcterms:created xsi:type="dcterms:W3CDTF">2022-08-12T13:49:00Z</dcterms:created>
  <dcterms:modified xsi:type="dcterms:W3CDTF">2023-04-12T07:57:00Z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